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228" w:rsidRPr="00E21DDD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 xml:space="preserve">3GPP TSG-RAN WG1 </w:t>
      </w:r>
      <w:r>
        <w:rPr>
          <w:rFonts w:ascii="Times New Roman" w:hAnsi="Times New Roman" w:cs="Times New Roman" w:hint="eastAsia"/>
        </w:rPr>
        <w:t>Meeting #88bis</w:t>
      </w:r>
      <w:r w:rsidRPr="00E21DDD">
        <w:rPr>
          <w:rFonts w:ascii="Times New Roman" w:hAnsi="Times New Roman" w:cs="Times New Roman"/>
        </w:rPr>
        <w:tab/>
        <w:t>R1-1</w:t>
      </w:r>
      <w:r>
        <w:rPr>
          <w:rFonts w:ascii="Times New Roman" w:hAnsi="Times New Roman" w:cs="Times New Roman"/>
        </w:rPr>
        <w:t>7</w:t>
      </w:r>
      <w:r w:rsidR="0001438A">
        <w:rPr>
          <w:rFonts w:ascii="Times New Roman" w:hAnsi="Times New Roman" w:cs="Times New Roman" w:hint="eastAsia"/>
        </w:rPr>
        <w:t>05167</w:t>
      </w:r>
    </w:p>
    <w:p w:rsidR="00B90228" w:rsidRPr="00E21DDD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 w:hint="eastAsia"/>
        </w:rPr>
        <w:t>Spokane</w:t>
      </w:r>
      <w:r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USA</w:t>
      </w:r>
      <w:r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April 3</w:t>
      </w:r>
      <w:r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 w:hint="eastAsia"/>
        </w:rPr>
        <w:t>7</w:t>
      </w:r>
      <w:r>
        <w:rPr>
          <w:rFonts w:ascii="Times New Roman" w:hAnsi="Times New Roman" w:cs="Times New Roman"/>
        </w:rPr>
        <w:t>, 2017</w:t>
      </w:r>
    </w:p>
    <w:p w:rsidR="00B90228" w:rsidRPr="00E21DDD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</w:p>
    <w:p w:rsidR="00B90228" w:rsidRPr="00E21DDD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Source:</w:t>
      </w:r>
      <w:r w:rsidRPr="00E21DDD">
        <w:rPr>
          <w:rFonts w:ascii="Times New Roman" w:hAnsi="Times New Roman" w:cs="Times New Roman"/>
        </w:rPr>
        <w:tab/>
      </w:r>
      <w:r w:rsidRPr="00E21DDD">
        <w:rPr>
          <w:rFonts w:ascii="Times New Roman" w:eastAsia="宋体" w:hAnsi="Times New Roman" w:cs="Times New Roman"/>
        </w:rPr>
        <w:t>Xinwei</w:t>
      </w:r>
      <w:bookmarkStart w:id="0" w:name="_GoBack"/>
      <w:bookmarkEnd w:id="0"/>
    </w:p>
    <w:p w:rsidR="00B90228" w:rsidRPr="00E21DDD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Title:</w:t>
      </w:r>
      <w:r w:rsidRPr="00E21DDD">
        <w:rPr>
          <w:rFonts w:ascii="Times New Roman" w:hAnsi="Times New Roman" w:cs="Times New Roman"/>
        </w:rPr>
        <w:tab/>
      </w:r>
      <w:r w:rsidR="0001438A" w:rsidRPr="0001438A">
        <w:rPr>
          <w:rFonts w:ascii="Times New Roman" w:hAnsi="Times New Roman" w:cs="Times New Roman"/>
          <w:kern w:val="0"/>
        </w:rPr>
        <w:t>Discussion on reduction of system acquisition time</w:t>
      </w:r>
      <w:r w:rsidRPr="00E21DDD">
        <w:rPr>
          <w:rFonts w:ascii="Times New Roman" w:eastAsia="宋体" w:hAnsi="Times New Roman" w:cs="Times New Roman"/>
        </w:rPr>
        <w:tab/>
      </w:r>
    </w:p>
    <w:p w:rsidR="00B90228" w:rsidRPr="00E21DDD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Agenda Item:</w:t>
      </w:r>
      <w:r w:rsidRPr="00E21DDD">
        <w:rPr>
          <w:rFonts w:ascii="Times New Roman" w:hAnsi="Times New Roman" w:cs="Times New Roman"/>
        </w:rPr>
        <w:tab/>
      </w:r>
      <w:r>
        <w:rPr>
          <w:rFonts w:ascii="Times New Roman" w:eastAsia="宋体" w:hAnsi="Times New Roman" w:cs="Times New Roman" w:hint="eastAsia"/>
        </w:rPr>
        <w:t>7.2.</w:t>
      </w:r>
      <w:r w:rsidR="00E9243A">
        <w:rPr>
          <w:rFonts w:ascii="Times New Roman" w:eastAsia="宋体" w:hAnsi="Times New Roman" w:cs="Times New Roman" w:hint="eastAsia"/>
        </w:rPr>
        <w:t>7.5</w:t>
      </w:r>
    </w:p>
    <w:p w:rsidR="00B90228" w:rsidRPr="00E21DDD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 for:</w:t>
      </w:r>
      <w:r>
        <w:rPr>
          <w:rFonts w:ascii="Times New Roman" w:hAnsi="Times New Roman" w:cs="Times New Roman"/>
        </w:rPr>
        <w:tab/>
        <w:t>Discussion</w:t>
      </w:r>
    </w:p>
    <w:p w:rsidR="00B90228" w:rsidRPr="00E21DDD" w:rsidRDefault="00B90228" w:rsidP="00B90228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Introduction</w:t>
      </w:r>
    </w:p>
    <w:p w:rsidR="00E9243A" w:rsidRDefault="00F62885" w:rsidP="00B90228">
      <w:pPr>
        <w:widowControl/>
        <w:spacing w:after="120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 xml:space="preserve">Narrowband-IoT was introduced in Rel-13 </w:t>
      </w:r>
      <w:r w:rsidR="00454721">
        <w:rPr>
          <w:rFonts w:ascii="Times New Roman" w:eastAsia="宋体" w:hAnsi="Times New Roman" w:cs="Times New Roman" w:hint="eastAsia"/>
        </w:rPr>
        <w:t xml:space="preserve">determining </w:t>
      </w:r>
      <w:r>
        <w:rPr>
          <w:rFonts w:ascii="Times New Roman" w:eastAsia="宋体" w:hAnsi="Times New Roman" w:cs="Times New Roman" w:hint="eastAsia"/>
        </w:rPr>
        <w:t xml:space="preserve">basic </w:t>
      </w:r>
      <w:r>
        <w:rPr>
          <w:rFonts w:ascii="Times New Roman" w:eastAsia="宋体" w:hAnsi="Times New Roman" w:cs="Times New Roman"/>
        </w:rPr>
        <w:t>system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structure</w:t>
      </w:r>
      <w:r w:rsidR="00454721">
        <w:rPr>
          <w:rFonts w:ascii="Times New Roman" w:eastAsia="宋体" w:hAnsi="Times New Roman" w:cs="Times New Roman" w:hint="eastAsia"/>
        </w:rPr>
        <w:t>,</w:t>
      </w:r>
      <w:r>
        <w:rPr>
          <w:rFonts w:ascii="Times New Roman" w:eastAsia="宋体" w:hAnsi="Times New Roman" w:cs="Times New Roman" w:hint="eastAsia"/>
        </w:rPr>
        <w:t xml:space="preserve"> </w:t>
      </w:r>
      <w:r w:rsidR="00EE59EE">
        <w:rPr>
          <w:rFonts w:ascii="Times New Roman" w:eastAsia="宋体" w:hAnsi="Times New Roman" w:cs="Times New Roman"/>
        </w:rPr>
        <w:t>and then</w:t>
      </w:r>
      <w:r>
        <w:rPr>
          <w:rFonts w:ascii="Times New Roman" w:eastAsia="宋体" w:hAnsi="Times New Roman" w:cs="Times New Roman" w:hint="eastAsia"/>
        </w:rPr>
        <w:t xml:space="preserve"> </w:t>
      </w:r>
      <w:r w:rsidR="00454721">
        <w:rPr>
          <w:rFonts w:ascii="Times New Roman" w:eastAsia="宋体" w:hAnsi="Times New Roman" w:cs="Times New Roman" w:hint="eastAsia"/>
        </w:rPr>
        <w:t xml:space="preserve">was </w:t>
      </w:r>
      <w:r>
        <w:rPr>
          <w:rFonts w:ascii="Times New Roman" w:eastAsia="宋体" w:hAnsi="Times New Roman" w:cs="Times New Roman" w:hint="eastAsia"/>
        </w:rPr>
        <w:t xml:space="preserve">enhanced in Rel-14 to support positioning, multi-cast, reduced latency and power consumption and non-anchor operation. </w:t>
      </w:r>
      <w:r w:rsidR="00426B76">
        <w:rPr>
          <w:rFonts w:ascii="Times New Roman" w:eastAsia="宋体" w:hAnsi="Times New Roman" w:cs="Times New Roman" w:hint="eastAsia"/>
        </w:rPr>
        <w:t>In Rel-15 study, further enhancements on NB-IoT are proposed</w:t>
      </w:r>
      <w:r w:rsidR="0011281A">
        <w:rPr>
          <w:rFonts w:ascii="Times New Roman" w:eastAsia="宋体" w:hAnsi="Times New Roman" w:cs="Times New Roman" w:hint="eastAsia"/>
        </w:rPr>
        <w:t xml:space="preserve"> in [1]</w:t>
      </w:r>
      <w:r w:rsidR="00426B76">
        <w:rPr>
          <w:rFonts w:ascii="Times New Roman" w:eastAsia="宋体" w:hAnsi="Times New Roman" w:cs="Times New Roman" w:hint="eastAsia"/>
        </w:rPr>
        <w:t xml:space="preserve"> to support the developed requirement with wider application range and keeping the </w:t>
      </w:r>
      <w:r w:rsidR="00EE59EE">
        <w:rPr>
          <w:rFonts w:ascii="Times New Roman" w:eastAsia="宋体" w:hAnsi="Times New Roman" w:cs="Times New Roman" w:hint="eastAsia"/>
        </w:rPr>
        <w:t xml:space="preserve">NB-IoT </w:t>
      </w:r>
      <w:r w:rsidR="00426B76">
        <w:rPr>
          <w:rFonts w:ascii="Times New Roman" w:eastAsia="宋体" w:hAnsi="Times New Roman" w:cs="Times New Roman" w:hint="eastAsia"/>
        </w:rPr>
        <w:t>feature of deep coverage, high connection capacity and low cost.</w:t>
      </w:r>
    </w:p>
    <w:p w:rsidR="0011281A" w:rsidRDefault="0011281A" w:rsidP="00B90228">
      <w:pPr>
        <w:widowControl/>
        <w:spacing w:after="120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 xml:space="preserve">In the </w:t>
      </w:r>
      <w:r w:rsidR="00D504DA">
        <w:rPr>
          <w:rFonts w:ascii="Times New Roman" w:eastAsia="宋体" w:hAnsi="Times New Roman" w:cs="Times New Roman" w:hint="eastAsia"/>
        </w:rPr>
        <w:t>Fe</w:t>
      </w:r>
      <w:r>
        <w:rPr>
          <w:rFonts w:ascii="Times New Roman" w:eastAsia="宋体" w:hAnsi="Times New Roman" w:cs="Times New Roman" w:hint="eastAsia"/>
        </w:rPr>
        <w:t xml:space="preserve">NB-IoT work item, </w:t>
      </w:r>
      <w:r w:rsidR="00D504DA">
        <w:rPr>
          <w:rFonts w:ascii="Times New Roman" w:eastAsia="宋体" w:hAnsi="Times New Roman" w:cs="Times New Roman" w:hint="eastAsia"/>
        </w:rPr>
        <w:t>enhancement</w:t>
      </w:r>
      <w:r w:rsidR="00080511">
        <w:rPr>
          <w:rFonts w:ascii="Times New Roman" w:eastAsia="宋体" w:hAnsi="Times New Roman" w:cs="Times New Roman" w:hint="eastAsia"/>
        </w:rPr>
        <w:t>s</w:t>
      </w:r>
      <w:r w:rsidR="00D504DA">
        <w:rPr>
          <w:rFonts w:ascii="Times New Roman" w:eastAsia="宋体" w:hAnsi="Times New Roman" w:cs="Times New Roman" w:hint="eastAsia"/>
        </w:rPr>
        <w:t xml:space="preserve"> on current </w:t>
      </w:r>
      <w:r w:rsidR="00080511">
        <w:rPr>
          <w:rFonts w:ascii="Times New Roman" w:eastAsia="宋体" w:hAnsi="Times New Roman" w:cs="Times New Roman" w:hint="eastAsia"/>
        </w:rPr>
        <w:t xml:space="preserve">system </w:t>
      </w:r>
      <w:r w:rsidR="00D504DA">
        <w:rPr>
          <w:rFonts w:ascii="Times New Roman" w:eastAsia="宋体" w:hAnsi="Times New Roman" w:cs="Times New Roman" w:hint="eastAsia"/>
        </w:rPr>
        <w:t>are introduced in [1] and the following objective is provided:</w:t>
      </w:r>
    </w:p>
    <w:p w:rsidR="00D504DA" w:rsidRPr="00D504DA" w:rsidRDefault="00D504DA" w:rsidP="00D504DA">
      <w:pPr>
        <w:rPr>
          <w:rFonts w:ascii="Times New Roman" w:hAnsi="Times New Roman" w:cs="Times New Roman"/>
          <w:b/>
          <w:bCs/>
          <w:i/>
          <w:szCs w:val="21"/>
          <w:u w:val="single"/>
        </w:rPr>
      </w:pPr>
      <w:r w:rsidRPr="00D504DA">
        <w:rPr>
          <w:rFonts w:ascii="Times New Roman" w:hAnsi="Times New Roman" w:cs="Times New Roman"/>
          <w:b/>
          <w:bCs/>
          <w:i/>
          <w:szCs w:val="21"/>
          <w:u w:val="single"/>
        </w:rPr>
        <w:t>Reduced system acquisition time</w:t>
      </w:r>
      <w:r w:rsidRPr="00D504DA">
        <w:rPr>
          <w:rFonts w:ascii="Times New Roman" w:hAnsi="Times New Roman" w:cs="Times New Roman"/>
          <w:bCs/>
          <w:i/>
          <w:szCs w:val="21"/>
        </w:rPr>
        <w:t xml:space="preserve"> [RAN1 lead, RAN2, RAN4]</w:t>
      </w:r>
    </w:p>
    <w:p w:rsidR="00D504DA" w:rsidRPr="00D504DA" w:rsidRDefault="00D504DA" w:rsidP="00D504DA">
      <w:pPr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 w:cs="Times New Roman"/>
          <w:bCs/>
          <w:i/>
          <w:szCs w:val="21"/>
        </w:rPr>
      </w:pPr>
      <w:r w:rsidRPr="00D504DA">
        <w:rPr>
          <w:rFonts w:ascii="Times New Roman" w:hAnsi="Times New Roman" w:cs="Times New Roman"/>
          <w:bCs/>
          <w:i/>
          <w:szCs w:val="21"/>
        </w:rPr>
        <w:t>Improved cell search and/or system information (at least MIB-NB) acquisition performance, for all operation modes</w:t>
      </w:r>
    </w:p>
    <w:p w:rsidR="00B90228" w:rsidRPr="00527965" w:rsidRDefault="00D504DA" w:rsidP="00D504DA">
      <w:pPr>
        <w:widowControl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In this contribution, we discuss possible solutions of reducing acquisition time of MIB-NB and try to analyze drawback of provided solutions.</w:t>
      </w:r>
    </w:p>
    <w:p w:rsidR="00B90228" w:rsidRDefault="00B90228" w:rsidP="00B90228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/>
        </w:rPr>
        <w:t>Discussion</w:t>
      </w:r>
    </w:p>
    <w:p w:rsidR="00B85D3B" w:rsidRDefault="00630EF6" w:rsidP="00B90228">
      <w:pPr>
        <w:pStyle w:val="a8"/>
        <w:spacing w:after="120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 xml:space="preserve">Based on Rel-13 design, in FDD mode, NB-PBCH is transmitted subframe #0 of every radio frame. NB-PBCH consists of 8 independently decodable blocks and transmission period of each block is 80ms. </w:t>
      </w:r>
      <w:r w:rsidR="00B85D3B">
        <w:rPr>
          <w:rFonts w:ascii="Times New Roman" w:eastAsia="宋体" w:hAnsi="Times New Roman" w:cs="Times New Roman" w:hint="eastAsia"/>
        </w:rPr>
        <w:t xml:space="preserve">Collection of all 8 blocks is unnecessary in the NB-PBCH decoding process, but </w:t>
      </w:r>
      <w:r w:rsidR="00B85D3B">
        <w:rPr>
          <w:rFonts w:ascii="Times New Roman" w:eastAsia="宋体" w:hAnsi="Times New Roman" w:cs="Times New Roman"/>
        </w:rPr>
        <w:t>reception</w:t>
      </w:r>
      <w:r w:rsidR="00B85D3B">
        <w:rPr>
          <w:rFonts w:ascii="Times New Roman" w:eastAsia="宋体" w:hAnsi="Times New Roman" w:cs="Times New Roman" w:hint="eastAsia"/>
        </w:rPr>
        <w:t xml:space="preserve"> of more different blocks is helpful for decoding performance. According to [3], 2~3dB gain can be observed when number of </w:t>
      </w:r>
      <w:r w:rsidR="006F7E7B">
        <w:rPr>
          <w:rFonts w:ascii="Times New Roman" w:eastAsia="宋体" w:hAnsi="Times New Roman" w:cs="Times New Roman" w:hint="eastAsia"/>
        </w:rPr>
        <w:t xml:space="preserve">coded </w:t>
      </w:r>
      <w:r w:rsidR="00B85D3B">
        <w:rPr>
          <w:rFonts w:ascii="Times New Roman" w:eastAsia="宋体" w:hAnsi="Times New Roman" w:cs="Times New Roman" w:hint="eastAsia"/>
        </w:rPr>
        <w:t>blocks used for NB-PBCH decoding are doubled.</w:t>
      </w:r>
    </w:p>
    <w:p w:rsidR="004B63F0" w:rsidRDefault="00F14742" w:rsidP="00B90228">
      <w:pPr>
        <w:pStyle w:val="a8"/>
        <w:spacing w:after="120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 xml:space="preserve">Therefore, one possible solution </w:t>
      </w:r>
      <w:r w:rsidR="00581E97">
        <w:rPr>
          <w:rFonts w:ascii="Times New Roman" w:eastAsia="宋体" w:hAnsi="Times New Roman" w:cs="Times New Roman" w:hint="eastAsia"/>
        </w:rPr>
        <w:t xml:space="preserve">for reducing </w:t>
      </w:r>
      <w:r>
        <w:rPr>
          <w:rFonts w:ascii="Times New Roman" w:eastAsia="宋体" w:hAnsi="Times New Roman" w:cs="Times New Roman" w:hint="eastAsia"/>
        </w:rPr>
        <w:t xml:space="preserve">acquisition time of MIB-NB is to </w:t>
      </w:r>
      <w:r w:rsidR="002D7A67">
        <w:rPr>
          <w:rFonts w:ascii="Times New Roman" w:eastAsia="宋体" w:hAnsi="Times New Roman" w:cs="Times New Roman" w:hint="eastAsia"/>
        </w:rPr>
        <w:t xml:space="preserve">increase density of NB-PBCH and </w:t>
      </w:r>
      <w:r w:rsidR="00581E97">
        <w:rPr>
          <w:rFonts w:ascii="Times New Roman" w:eastAsia="宋体" w:hAnsi="Times New Roman" w:cs="Times New Roman" w:hint="eastAsia"/>
        </w:rPr>
        <w:t xml:space="preserve">to </w:t>
      </w:r>
      <w:r w:rsidR="002D7A67">
        <w:rPr>
          <w:rFonts w:ascii="Times New Roman" w:eastAsia="宋体" w:hAnsi="Times New Roman" w:cs="Times New Roman" w:hint="eastAsia"/>
        </w:rPr>
        <w:t>transmit more than one coded block</w:t>
      </w:r>
      <w:r w:rsidR="004B63F0">
        <w:rPr>
          <w:rFonts w:ascii="Times New Roman" w:eastAsia="宋体" w:hAnsi="Times New Roman" w:cs="Times New Roman" w:hint="eastAsia"/>
        </w:rPr>
        <w:t>s</w:t>
      </w:r>
      <w:r w:rsidR="002D7A67">
        <w:rPr>
          <w:rFonts w:ascii="Times New Roman" w:eastAsia="宋体" w:hAnsi="Times New Roman" w:cs="Times New Roman" w:hint="eastAsia"/>
        </w:rPr>
        <w:t xml:space="preserve"> in every 80ms duration.</w:t>
      </w:r>
      <w:r w:rsidR="004B63F0">
        <w:rPr>
          <w:rFonts w:ascii="Times New Roman" w:eastAsia="宋体" w:hAnsi="Times New Roman" w:cs="Times New Roman" w:hint="eastAsia"/>
        </w:rPr>
        <w:t xml:space="preserve"> For example, there could be additional NB-PBCH transmission in subframe #N in every X radio frame(s). In the 80ms duration of independently decodable block 1, </w:t>
      </w:r>
      <w:r w:rsidR="00381B86">
        <w:rPr>
          <w:rFonts w:ascii="Times New Roman" w:eastAsia="宋体" w:hAnsi="Times New Roman" w:cs="Times New Roman" w:hint="eastAsia"/>
        </w:rPr>
        <w:t>several subframe #N is used as</w:t>
      </w:r>
      <w:r w:rsidR="004B63F0">
        <w:rPr>
          <w:rFonts w:ascii="Times New Roman" w:eastAsia="宋体" w:hAnsi="Times New Roman" w:cs="Times New Roman" w:hint="eastAsia"/>
        </w:rPr>
        <w:t xml:space="preserve"> additional NB-PBCH, </w:t>
      </w:r>
      <w:r w:rsidR="00381B86">
        <w:rPr>
          <w:rFonts w:ascii="Times New Roman" w:eastAsia="宋体" w:hAnsi="Times New Roman" w:cs="Times New Roman" w:hint="eastAsia"/>
        </w:rPr>
        <w:t xml:space="preserve">and </w:t>
      </w:r>
      <w:r w:rsidR="008A01CC">
        <w:rPr>
          <w:rFonts w:ascii="Times New Roman" w:eastAsia="宋体" w:hAnsi="Times New Roman" w:cs="Times New Roman" w:hint="eastAsia"/>
        </w:rPr>
        <w:t xml:space="preserve">in the additional NB-PBCH </w:t>
      </w:r>
      <w:r w:rsidR="00381B86">
        <w:rPr>
          <w:rFonts w:ascii="Times New Roman" w:eastAsia="宋体" w:hAnsi="Times New Roman" w:cs="Times New Roman" w:hint="eastAsia"/>
        </w:rPr>
        <w:t xml:space="preserve">coded </w:t>
      </w:r>
      <w:r w:rsidR="004B63F0">
        <w:rPr>
          <w:rFonts w:ascii="Times New Roman" w:eastAsia="宋体" w:hAnsi="Times New Roman" w:cs="Times New Roman" w:hint="eastAsia"/>
        </w:rPr>
        <w:t xml:space="preserve">block </w:t>
      </w:r>
      <w:r w:rsidR="00381B86">
        <w:rPr>
          <w:rFonts w:ascii="Times New Roman" w:eastAsia="宋体" w:hAnsi="Times New Roman" w:cs="Times New Roman" w:hint="eastAsia"/>
        </w:rPr>
        <w:t xml:space="preserve">{2, 2, </w:t>
      </w:r>
      <w:r w:rsidR="00381B86">
        <w:rPr>
          <w:rFonts w:ascii="Times New Roman" w:eastAsia="宋体" w:hAnsi="Times New Roman" w:cs="Times New Roman"/>
        </w:rPr>
        <w:t>…</w:t>
      </w:r>
      <w:r w:rsidR="00381B86">
        <w:rPr>
          <w:rFonts w:ascii="Times New Roman" w:eastAsia="宋体" w:hAnsi="Times New Roman" w:cs="Times New Roman" w:hint="eastAsia"/>
        </w:rPr>
        <w:t xml:space="preserve">} or {2, 2, </w:t>
      </w:r>
      <w:r w:rsidR="00381B86">
        <w:rPr>
          <w:rFonts w:ascii="Times New Roman" w:eastAsia="宋体" w:hAnsi="Times New Roman" w:cs="Times New Roman"/>
        </w:rPr>
        <w:t>…</w:t>
      </w:r>
      <w:r w:rsidR="00381B86">
        <w:rPr>
          <w:rFonts w:ascii="Times New Roman" w:eastAsia="宋体" w:hAnsi="Times New Roman" w:cs="Times New Roman" w:hint="eastAsia"/>
        </w:rPr>
        <w:t xml:space="preserve"> 3, 3} or more coded blocks </w:t>
      </w:r>
      <w:r w:rsidR="004B63F0">
        <w:rPr>
          <w:rFonts w:ascii="Times New Roman" w:eastAsia="宋体" w:hAnsi="Times New Roman" w:cs="Times New Roman" w:hint="eastAsia"/>
        </w:rPr>
        <w:t xml:space="preserve">could be transmitted. </w:t>
      </w:r>
      <w:r w:rsidR="00381B86">
        <w:rPr>
          <w:rFonts w:ascii="Times New Roman" w:eastAsia="宋体" w:hAnsi="Times New Roman" w:cs="Times New Roman" w:hint="eastAsia"/>
        </w:rPr>
        <w:t xml:space="preserve">If the coded blocks </w:t>
      </w:r>
      <w:r w:rsidR="000571EE">
        <w:rPr>
          <w:rFonts w:ascii="Times New Roman" w:eastAsia="宋体" w:hAnsi="Times New Roman" w:cs="Times New Roman" w:hint="eastAsia"/>
        </w:rPr>
        <w:t xml:space="preserve">transmitted </w:t>
      </w:r>
      <w:r w:rsidR="00381B86">
        <w:rPr>
          <w:rFonts w:ascii="Times New Roman" w:eastAsia="宋体" w:hAnsi="Times New Roman" w:cs="Times New Roman" w:hint="eastAsia"/>
        </w:rPr>
        <w:t>in additional NB-PBCH is received and used for NB-PBCH decoding</w:t>
      </w:r>
      <w:r w:rsidR="008A01CC">
        <w:rPr>
          <w:rFonts w:ascii="Times New Roman" w:eastAsia="宋体" w:hAnsi="Times New Roman" w:cs="Times New Roman" w:hint="eastAsia"/>
        </w:rPr>
        <w:t xml:space="preserve"> by NB-IoT UE</w:t>
      </w:r>
      <w:r w:rsidR="00381B86">
        <w:rPr>
          <w:rFonts w:ascii="Times New Roman" w:eastAsia="宋体" w:hAnsi="Times New Roman" w:cs="Times New Roman" w:hint="eastAsia"/>
        </w:rPr>
        <w:t>, the performance gain could be achieved</w:t>
      </w:r>
      <w:r w:rsidR="000571EE">
        <w:rPr>
          <w:rFonts w:ascii="Times New Roman" w:eastAsia="宋体" w:hAnsi="Times New Roman" w:cs="Times New Roman" w:hint="eastAsia"/>
        </w:rPr>
        <w:t xml:space="preserve"> and NB-IoT UE could decoding MIB-NB faster</w:t>
      </w:r>
      <w:r w:rsidR="00381B86">
        <w:rPr>
          <w:rFonts w:ascii="Times New Roman" w:eastAsia="宋体" w:hAnsi="Times New Roman" w:cs="Times New Roman" w:hint="eastAsia"/>
        </w:rPr>
        <w:t>.</w:t>
      </w:r>
      <w:r w:rsidR="00B561D1">
        <w:rPr>
          <w:rFonts w:ascii="Times New Roman" w:eastAsia="宋体" w:hAnsi="Times New Roman" w:cs="Times New Roman" w:hint="eastAsia"/>
        </w:rPr>
        <w:t xml:space="preserve"> This solution is a trade-off between overhead of system information and system acquisition time.</w:t>
      </w:r>
    </w:p>
    <w:p w:rsidR="00B90228" w:rsidRDefault="004B63F0" w:rsidP="00B90228">
      <w:pPr>
        <w:pStyle w:val="a8"/>
        <w:spacing w:after="120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 xml:space="preserve">Consider that subframe #4 is used for SIB1-NB transmission in one subframe of every other subframe, </w:t>
      </w:r>
      <w:r w:rsidR="00B561D1">
        <w:rPr>
          <w:rFonts w:ascii="Times New Roman" w:eastAsia="宋体" w:hAnsi="Times New Roman" w:cs="Times New Roman" w:hint="eastAsia"/>
        </w:rPr>
        <w:t xml:space="preserve">additional NB-PBCH could use subframe #4 </w:t>
      </w:r>
      <w:r w:rsidR="00B4176C">
        <w:rPr>
          <w:rFonts w:ascii="Times New Roman" w:eastAsia="宋体" w:hAnsi="Times New Roman" w:cs="Times New Roman" w:hint="eastAsia"/>
        </w:rPr>
        <w:t xml:space="preserve">in </w:t>
      </w:r>
      <w:r w:rsidR="008C6BDE">
        <w:rPr>
          <w:rFonts w:ascii="Times New Roman" w:eastAsia="宋体" w:hAnsi="Times New Roman" w:cs="Times New Roman" w:hint="eastAsia"/>
        </w:rPr>
        <w:t>every 20</w:t>
      </w:r>
      <w:r w:rsidR="00B4176C">
        <w:rPr>
          <w:rFonts w:ascii="Times New Roman" w:eastAsia="宋体" w:hAnsi="Times New Roman" w:cs="Times New Roman" w:hint="eastAsia"/>
        </w:rPr>
        <w:t>ms</w:t>
      </w:r>
      <w:r w:rsidR="008C6BDE">
        <w:rPr>
          <w:rFonts w:ascii="Times New Roman" w:eastAsia="宋体" w:hAnsi="Times New Roman" w:cs="Times New Roman" w:hint="eastAsia"/>
        </w:rPr>
        <w:t xml:space="preserve"> or 40ms </w:t>
      </w:r>
      <w:r w:rsidR="000571EE">
        <w:rPr>
          <w:rFonts w:ascii="Times New Roman" w:eastAsia="宋体" w:hAnsi="Times New Roman" w:cs="Times New Roman" w:hint="eastAsia"/>
        </w:rPr>
        <w:t>when</w:t>
      </w:r>
      <w:r w:rsidR="008C6BDE">
        <w:rPr>
          <w:rFonts w:ascii="Times New Roman" w:eastAsia="宋体" w:hAnsi="Times New Roman" w:cs="Times New Roman" w:hint="eastAsia"/>
        </w:rPr>
        <w:t xml:space="preserve"> the </w:t>
      </w:r>
      <w:r w:rsidR="00B561D1">
        <w:rPr>
          <w:rFonts w:ascii="Times New Roman" w:eastAsia="宋体" w:hAnsi="Times New Roman" w:cs="Times New Roman" w:hint="eastAsia"/>
        </w:rPr>
        <w:t xml:space="preserve">SIB1-NB is not transmitted </w:t>
      </w:r>
      <w:r w:rsidR="004D1545">
        <w:rPr>
          <w:rFonts w:ascii="Times New Roman" w:eastAsia="宋体" w:hAnsi="Times New Roman" w:cs="Times New Roman" w:hint="eastAsia"/>
        </w:rPr>
        <w:t xml:space="preserve">in the selected subframe #4 </w:t>
      </w:r>
      <w:r w:rsidR="00B561D1">
        <w:rPr>
          <w:rFonts w:ascii="Times New Roman" w:eastAsia="宋体" w:hAnsi="Times New Roman" w:cs="Times New Roman" w:hint="eastAsia"/>
        </w:rPr>
        <w:t>in this cell.</w:t>
      </w:r>
      <w:r w:rsidR="001C43F4">
        <w:rPr>
          <w:rFonts w:ascii="Times New Roman" w:eastAsia="宋体" w:hAnsi="Times New Roman" w:cs="Times New Roman" w:hint="eastAsia"/>
        </w:rPr>
        <w:t xml:space="preserve"> The disadvantage is that additional NB-PBCH </w:t>
      </w:r>
      <w:r w:rsidR="000571EE">
        <w:rPr>
          <w:rFonts w:ascii="Times New Roman" w:eastAsia="宋体" w:hAnsi="Times New Roman" w:cs="Times New Roman" w:hint="eastAsia"/>
        </w:rPr>
        <w:t xml:space="preserve">transmission might introduce </w:t>
      </w:r>
      <w:r w:rsidR="001C43F4">
        <w:rPr>
          <w:rFonts w:ascii="Times New Roman" w:eastAsia="宋体" w:hAnsi="Times New Roman" w:cs="Times New Roman" w:hint="eastAsia"/>
        </w:rPr>
        <w:t xml:space="preserve">interference for </w:t>
      </w:r>
      <w:r w:rsidR="000571EE">
        <w:rPr>
          <w:rFonts w:ascii="Times New Roman" w:eastAsia="宋体" w:hAnsi="Times New Roman" w:cs="Times New Roman" w:hint="eastAsia"/>
        </w:rPr>
        <w:t xml:space="preserve">SIB1-NB </w:t>
      </w:r>
      <w:r w:rsidR="001C43F4">
        <w:rPr>
          <w:rFonts w:ascii="Times New Roman" w:eastAsia="宋体" w:hAnsi="Times New Roman" w:cs="Times New Roman" w:hint="eastAsia"/>
        </w:rPr>
        <w:t xml:space="preserve">transmission of neighbor cells and impacts inter-cell SIB1-NB </w:t>
      </w:r>
      <w:r w:rsidR="001C43F4">
        <w:rPr>
          <w:rFonts w:ascii="Times New Roman" w:eastAsia="宋体" w:hAnsi="Times New Roman" w:cs="Times New Roman" w:hint="eastAsia"/>
        </w:rPr>
        <w:lastRenderedPageBreak/>
        <w:t>coordination performance. Another option is subframe #9 in odd radio frame</w:t>
      </w:r>
      <w:r w:rsidR="008C6BDE">
        <w:rPr>
          <w:rFonts w:ascii="Times New Roman" w:eastAsia="宋体" w:hAnsi="Times New Roman" w:cs="Times New Roman" w:hint="eastAsia"/>
        </w:rPr>
        <w:t xml:space="preserve"> </w:t>
      </w:r>
      <w:r w:rsidR="00B4176C">
        <w:rPr>
          <w:rFonts w:ascii="Times New Roman" w:eastAsia="宋体" w:hAnsi="Times New Roman" w:cs="Times New Roman" w:hint="eastAsia"/>
        </w:rPr>
        <w:t xml:space="preserve">with 20ms or 40ms period </w:t>
      </w:r>
      <w:r w:rsidR="008C6BDE">
        <w:rPr>
          <w:rFonts w:ascii="Times New Roman" w:eastAsia="宋体" w:hAnsi="Times New Roman" w:cs="Times New Roman" w:hint="eastAsia"/>
        </w:rPr>
        <w:t>while subframe #9</w:t>
      </w:r>
      <w:r w:rsidR="00B4176C">
        <w:rPr>
          <w:rFonts w:ascii="Times New Roman" w:eastAsia="宋体" w:hAnsi="Times New Roman" w:cs="Times New Roman" w:hint="eastAsia"/>
        </w:rPr>
        <w:t xml:space="preserve"> in even radio frame is used to transmit NSSS.</w:t>
      </w:r>
      <w:r w:rsidR="003F2D87">
        <w:rPr>
          <w:rFonts w:ascii="Times New Roman" w:eastAsia="宋体" w:hAnsi="Times New Roman" w:cs="Times New Roman" w:hint="eastAsia"/>
        </w:rPr>
        <w:t xml:space="preserve"> The overhead of MIB-NB increases e.g. 50% or 25% for additional NB-PBCH with periodicity of 20ms </w:t>
      </w:r>
      <w:r w:rsidR="000571EE">
        <w:rPr>
          <w:rFonts w:ascii="Times New Roman" w:eastAsia="宋体" w:hAnsi="Times New Roman" w:cs="Times New Roman" w:hint="eastAsia"/>
        </w:rPr>
        <w:t xml:space="preserve">or </w:t>
      </w:r>
      <w:r w:rsidR="003F2D87">
        <w:rPr>
          <w:rFonts w:ascii="Times New Roman" w:eastAsia="宋体" w:hAnsi="Times New Roman" w:cs="Times New Roman" w:hint="eastAsia"/>
        </w:rPr>
        <w:t>40ms respectively.</w:t>
      </w:r>
    </w:p>
    <w:p w:rsidR="00D94042" w:rsidRPr="00D94042" w:rsidRDefault="00D94042" w:rsidP="00B90228">
      <w:pPr>
        <w:pStyle w:val="a8"/>
        <w:spacing w:after="120"/>
        <w:rPr>
          <w:rFonts w:ascii="Times New Roman" w:eastAsia="宋体" w:hAnsi="Times New Roman" w:cs="Times New Roman" w:hint="eastAsia"/>
          <w:b/>
          <w:i/>
        </w:rPr>
      </w:pPr>
      <w:r w:rsidRPr="00D94042">
        <w:rPr>
          <w:rFonts w:ascii="Times New Roman" w:eastAsia="宋体" w:hAnsi="Times New Roman" w:cs="Times New Roman" w:hint="eastAsia"/>
          <w:b/>
          <w:i/>
        </w:rPr>
        <w:t xml:space="preserve">Proposal 1: To increase density of NB-PBCH could reduce system acquisition time at the expense of overhead increasing. The additional NB-PBCH could be used to transmit coded blocks different with the coded block transmitted in subframe #0 </w:t>
      </w:r>
      <w:r w:rsidR="00701C2B">
        <w:rPr>
          <w:rFonts w:ascii="Times New Roman" w:eastAsia="宋体" w:hAnsi="Times New Roman" w:cs="Times New Roman" w:hint="eastAsia"/>
          <w:b/>
          <w:i/>
        </w:rPr>
        <w:t>in</w:t>
      </w:r>
      <w:r w:rsidRPr="00D94042">
        <w:rPr>
          <w:rFonts w:ascii="Times New Roman" w:eastAsia="宋体" w:hAnsi="Times New Roman" w:cs="Times New Roman" w:hint="eastAsia"/>
          <w:b/>
          <w:i/>
        </w:rPr>
        <w:t xml:space="preserve"> current 80ms duration.</w:t>
      </w:r>
    </w:p>
    <w:p w:rsidR="00A759F0" w:rsidRDefault="00701C2B" w:rsidP="00B90228">
      <w:pPr>
        <w:pStyle w:val="a8"/>
        <w:spacing w:after="120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 xml:space="preserve">Since In-band, Guard-band and Stand-alone modes use the same NB-PBCH design, and the first three OFDM symbols of subframe #0 are </w:t>
      </w:r>
      <w:r w:rsidR="00522DC1">
        <w:rPr>
          <w:rFonts w:ascii="Times New Roman" w:eastAsia="宋体" w:hAnsi="Times New Roman" w:cs="Times New Roman" w:hint="eastAsia"/>
        </w:rPr>
        <w:t>padded</w:t>
      </w:r>
      <w:r>
        <w:rPr>
          <w:rFonts w:ascii="Times New Roman" w:eastAsia="宋体" w:hAnsi="Times New Roman" w:cs="Times New Roman" w:hint="eastAsia"/>
        </w:rPr>
        <w:t xml:space="preserve"> for Guard-band and Stand-alone modes, a two-level MIB-NB transmission could be considered</w:t>
      </w:r>
      <w:r w:rsidR="0035231B">
        <w:rPr>
          <w:rFonts w:ascii="Times New Roman" w:eastAsia="宋体" w:hAnsi="Times New Roman" w:cs="Times New Roman" w:hint="eastAsia"/>
        </w:rPr>
        <w:t xml:space="preserve"> to utilize the unoccupied resources</w:t>
      </w:r>
      <w:r>
        <w:rPr>
          <w:rFonts w:ascii="Times New Roman" w:eastAsia="宋体" w:hAnsi="Times New Roman" w:cs="Times New Roman" w:hint="eastAsia"/>
        </w:rPr>
        <w:t xml:space="preserve">. </w:t>
      </w:r>
      <w:r w:rsidR="00A759F0">
        <w:rPr>
          <w:rFonts w:ascii="Times New Roman" w:eastAsia="宋体" w:hAnsi="Times New Roman" w:cs="Times New Roman" w:hint="eastAsia"/>
        </w:rPr>
        <w:t xml:space="preserve">Current MIB-NB </w:t>
      </w:r>
      <w:r w:rsidR="002B4557">
        <w:rPr>
          <w:rFonts w:ascii="Times New Roman" w:eastAsia="宋体" w:hAnsi="Times New Roman" w:cs="Times New Roman" w:hint="eastAsia"/>
        </w:rPr>
        <w:t xml:space="preserve">transmitted in the last 11 OFDM symbols </w:t>
      </w:r>
      <w:r w:rsidR="00A759F0">
        <w:rPr>
          <w:rFonts w:ascii="Times New Roman" w:eastAsia="宋体" w:hAnsi="Times New Roman" w:cs="Times New Roman" w:hint="eastAsia"/>
        </w:rPr>
        <w:t xml:space="preserve">is regarded as first level transmission, and extra parity bits are </w:t>
      </w:r>
      <w:r w:rsidR="00A759F0">
        <w:rPr>
          <w:rFonts w:ascii="Times New Roman" w:eastAsia="宋体" w:hAnsi="Times New Roman" w:cs="Times New Roman"/>
        </w:rPr>
        <w:t>transmitted</w:t>
      </w:r>
      <w:r w:rsidR="00A759F0">
        <w:rPr>
          <w:rFonts w:ascii="Times New Roman" w:eastAsia="宋体" w:hAnsi="Times New Roman" w:cs="Times New Roman" w:hint="eastAsia"/>
        </w:rPr>
        <w:t xml:space="preserve"> in the first three OFDM symbols of subframe #0 as second level transmission for Guard-band and Stand-alone modes.</w:t>
      </w:r>
    </w:p>
    <w:p w:rsidR="00A759F0" w:rsidRDefault="002B4557" w:rsidP="00B90228">
      <w:pPr>
        <w:pStyle w:val="a8"/>
        <w:spacing w:after="120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>NB-IoT UE</w:t>
      </w:r>
      <w:r w:rsidR="00A759F0">
        <w:rPr>
          <w:rFonts w:ascii="Times New Roman" w:eastAsia="宋体" w:hAnsi="Times New Roman" w:cs="Times New Roman" w:hint="eastAsia"/>
        </w:rPr>
        <w:t xml:space="preserve"> decode</w:t>
      </w:r>
      <w:r>
        <w:rPr>
          <w:rFonts w:ascii="Times New Roman" w:eastAsia="宋体" w:hAnsi="Times New Roman" w:cs="Times New Roman" w:hint="eastAsia"/>
        </w:rPr>
        <w:t>s</w:t>
      </w:r>
      <w:r w:rsidR="00A759F0">
        <w:rPr>
          <w:rFonts w:ascii="Times New Roman" w:eastAsia="宋体" w:hAnsi="Times New Roman" w:cs="Times New Roman" w:hint="eastAsia"/>
        </w:rPr>
        <w:t xml:space="preserve"> first level NB-PBCH based on current mechanism and if the decoding </w:t>
      </w:r>
      <w:r>
        <w:rPr>
          <w:rFonts w:ascii="Times New Roman" w:eastAsia="宋体" w:hAnsi="Times New Roman" w:cs="Times New Roman" w:hint="eastAsia"/>
        </w:rPr>
        <w:t>fails</w:t>
      </w:r>
      <w:r w:rsidR="00A759F0">
        <w:rPr>
          <w:rFonts w:ascii="Times New Roman" w:eastAsia="宋体" w:hAnsi="Times New Roman" w:cs="Times New Roman" w:hint="eastAsia"/>
        </w:rPr>
        <w:t xml:space="preserve">, </w:t>
      </w:r>
      <w:r>
        <w:rPr>
          <w:rFonts w:ascii="Times New Roman" w:eastAsia="宋体" w:hAnsi="Times New Roman" w:cs="Times New Roman" w:hint="eastAsia"/>
        </w:rPr>
        <w:t>NB-IoT UE</w:t>
      </w:r>
      <w:r w:rsidR="00A759F0">
        <w:rPr>
          <w:rFonts w:ascii="Times New Roman" w:eastAsia="宋体" w:hAnsi="Times New Roman" w:cs="Times New Roman" w:hint="eastAsia"/>
        </w:rPr>
        <w:t xml:space="preserve"> combine</w:t>
      </w:r>
      <w:r>
        <w:rPr>
          <w:rFonts w:ascii="Times New Roman" w:eastAsia="宋体" w:hAnsi="Times New Roman" w:cs="Times New Roman" w:hint="eastAsia"/>
        </w:rPr>
        <w:t>s</w:t>
      </w:r>
      <w:r w:rsidR="00A759F0">
        <w:rPr>
          <w:rFonts w:ascii="Times New Roman" w:eastAsia="宋体" w:hAnsi="Times New Roman" w:cs="Times New Roman" w:hint="eastAsia"/>
        </w:rPr>
        <w:t xml:space="preserve"> </w:t>
      </w:r>
      <w:r w:rsidR="00A759F0">
        <w:rPr>
          <w:rFonts w:ascii="Times New Roman" w:eastAsia="宋体" w:hAnsi="Times New Roman" w:cs="Times New Roman"/>
        </w:rPr>
        <w:t>second</w:t>
      </w:r>
      <w:r w:rsidR="00A759F0">
        <w:rPr>
          <w:rFonts w:ascii="Times New Roman" w:eastAsia="宋体" w:hAnsi="Times New Roman" w:cs="Times New Roman" w:hint="eastAsia"/>
        </w:rPr>
        <w:t xml:space="preserve"> level information together with first level and </w:t>
      </w:r>
      <w:r>
        <w:rPr>
          <w:rFonts w:ascii="Times New Roman" w:eastAsia="宋体" w:hAnsi="Times New Roman" w:cs="Times New Roman" w:hint="eastAsia"/>
        </w:rPr>
        <w:t xml:space="preserve">tries </w:t>
      </w:r>
      <w:r w:rsidR="00A759F0">
        <w:rPr>
          <w:rFonts w:ascii="Times New Roman" w:eastAsia="宋体" w:hAnsi="Times New Roman" w:cs="Times New Roman" w:hint="eastAsia"/>
        </w:rPr>
        <w:t xml:space="preserve">to decode. If this decoding fails again, NB-IoT UEs wait for next </w:t>
      </w:r>
      <w:r w:rsidR="00A759F0">
        <w:rPr>
          <w:rFonts w:ascii="Times New Roman" w:eastAsia="宋体" w:hAnsi="Times New Roman" w:cs="Times New Roman"/>
        </w:rPr>
        <w:t>appearance</w:t>
      </w:r>
      <w:r w:rsidR="00A759F0">
        <w:rPr>
          <w:rFonts w:ascii="Times New Roman" w:eastAsia="宋体" w:hAnsi="Times New Roman" w:cs="Times New Roman" w:hint="eastAsia"/>
        </w:rPr>
        <w:t xml:space="preserve"> of NB-PBCH transmission.</w:t>
      </w:r>
    </w:p>
    <w:p w:rsidR="00D94042" w:rsidRPr="00885450" w:rsidRDefault="0072546D" w:rsidP="00B90228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885450">
        <w:rPr>
          <w:rFonts w:ascii="Times New Roman" w:eastAsia="宋体" w:hAnsi="Times New Roman" w:cs="Times New Roman" w:hint="eastAsia"/>
          <w:b/>
          <w:i/>
        </w:rPr>
        <w:t>Proposal 2: A two-level MIB-NB transmission could be considered to utilize unoccupied resource elements for Guard-band and Stand-alone modes.</w:t>
      </w:r>
    </w:p>
    <w:p w:rsidR="00B90228" w:rsidRPr="00E21DDD" w:rsidRDefault="00B90228" w:rsidP="00B90228">
      <w:pPr>
        <w:pStyle w:val="1"/>
        <w:spacing w:before="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</w:t>
      </w:r>
    </w:p>
    <w:p w:rsidR="0072546D" w:rsidRPr="0072546D" w:rsidRDefault="0072546D" w:rsidP="00701C2B">
      <w:pPr>
        <w:pStyle w:val="a8"/>
        <w:spacing w:after="120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>This contribution discusses possible solutions of reducing system acquisition time and the following proposals are provided:</w:t>
      </w:r>
    </w:p>
    <w:p w:rsidR="00701C2B" w:rsidRPr="00D94042" w:rsidRDefault="00701C2B" w:rsidP="00701C2B">
      <w:pPr>
        <w:pStyle w:val="a8"/>
        <w:spacing w:after="120"/>
        <w:rPr>
          <w:rFonts w:ascii="Times New Roman" w:eastAsia="宋体" w:hAnsi="Times New Roman" w:cs="Times New Roman" w:hint="eastAsia"/>
          <w:b/>
          <w:i/>
        </w:rPr>
      </w:pPr>
      <w:r w:rsidRPr="00D94042">
        <w:rPr>
          <w:rFonts w:ascii="Times New Roman" w:eastAsia="宋体" w:hAnsi="Times New Roman" w:cs="Times New Roman" w:hint="eastAsia"/>
          <w:b/>
          <w:i/>
        </w:rPr>
        <w:t xml:space="preserve">Proposal 1: To increase density of NB-PBCH could reduce system acquisition time at the expense of overhead increasing. The additional NB-PBCH could be used to transmit coded blocks different with the coded block transmitted in subframe #0 </w:t>
      </w:r>
      <w:r>
        <w:rPr>
          <w:rFonts w:ascii="Times New Roman" w:eastAsia="宋体" w:hAnsi="Times New Roman" w:cs="Times New Roman" w:hint="eastAsia"/>
          <w:b/>
          <w:i/>
        </w:rPr>
        <w:t>in</w:t>
      </w:r>
      <w:r w:rsidRPr="00D94042">
        <w:rPr>
          <w:rFonts w:ascii="Times New Roman" w:eastAsia="宋体" w:hAnsi="Times New Roman" w:cs="Times New Roman" w:hint="eastAsia"/>
          <w:b/>
          <w:i/>
        </w:rPr>
        <w:t xml:space="preserve"> current 80ms duration.</w:t>
      </w:r>
    </w:p>
    <w:p w:rsidR="000C76C3" w:rsidRPr="00885450" w:rsidRDefault="000C76C3" w:rsidP="000C76C3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885450">
        <w:rPr>
          <w:rFonts w:ascii="Times New Roman" w:eastAsia="宋体" w:hAnsi="Times New Roman" w:cs="Times New Roman" w:hint="eastAsia"/>
          <w:b/>
          <w:i/>
        </w:rPr>
        <w:t>Proposal 2: A two-level MIB-NB transmission could be considered to utilize unoccupied resource elements for Guard-band and Stand-alone modes.</w:t>
      </w:r>
    </w:p>
    <w:p w:rsidR="00B90228" w:rsidRPr="000C76C3" w:rsidRDefault="00B90228" w:rsidP="00B90228">
      <w:pPr>
        <w:pStyle w:val="a8"/>
        <w:spacing w:after="120"/>
        <w:rPr>
          <w:rFonts w:ascii="Times New Roman" w:eastAsia="宋体" w:hAnsi="Times New Roman" w:cs="Times New Roman"/>
        </w:rPr>
      </w:pPr>
    </w:p>
    <w:p w:rsidR="00B90228" w:rsidRPr="00E21DDD" w:rsidRDefault="00B90228" w:rsidP="00B90228">
      <w:pPr>
        <w:pStyle w:val="1"/>
        <w:spacing w:before="0" w:after="120"/>
        <w:rPr>
          <w:rFonts w:ascii="Times New Roman" w:hAnsi="Times New Roman" w:cs="Times New Roman"/>
        </w:rPr>
      </w:pPr>
      <w:bookmarkStart w:id="1" w:name="_In-sequence_SDU_delivery"/>
      <w:bookmarkEnd w:id="1"/>
      <w:r>
        <w:rPr>
          <w:rFonts w:ascii="Times New Roman" w:hAnsi="Times New Roman" w:cs="Times New Roman"/>
        </w:rPr>
        <w:t>Reference</w:t>
      </w:r>
    </w:p>
    <w:p w:rsidR="00B90228" w:rsidRPr="003F7186" w:rsidRDefault="00B90228" w:rsidP="00B90228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>
        <w:rPr>
          <w:rFonts w:ascii="Times New Roman" w:eastAsia="Arial Unicode MS" w:hAnsi="Times New Roman" w:cs="Times New Roman" w:hint="eastAsia"/>
          <w:sz w:val="22"/>
          <w:lang w:val="en-GB"/>
        </w:rPr>
        <w:t>[1] RP-170</w:t>
      </w:r>
      <w:r w:rsidR="0011281A">
        <w:rPr>
          <w:rFonts w:ascii="Times New Roman" w:eastAsia="Arial Unicode MS" w:hAnsi="Times New Roman" w:cs="Times New Roman" w:hint="eastAsia"/>
          <w:sz w:val="22"/>
          <w:lang w:val="en-GB"/>
        </w:rPr>
        <w:t>852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 xml:space="preserve">, </w:t>
      </w:r>
      <w:r w:rsidR="0011281A">
        <w:rPr>
          <w:rFonts w:ascii="Times New Roman" w:eastAsia="Arial Unicode MS" w:hAnsi="Times New Roman" w:cs="Times New Roman" w:hint="eastAsia"/>
          <w:sz w:val="22"/>
          <w:lang w:val="en-GB"/>
        </w:rPr>
        <w:t>FeNB-IoT WID</w:t>
      </w:r>
    </w:p>
    <w:p w:rsidR="00B90228" w:rsidRDefault="00B90228" w:rsidP="00B90228">
      <w:pPr>
        <w:widowControl/>
        <w:tabs>
          <w:tab w:val="num" w:pos="520"/>
        </w:tabs>
        <w:rPr>
          <w:rFonts w:ascii="Times New Roman" w:eastAsia="Arial Unicode MS" w:hAnsi="Times New Roman" w:cs="Times New Roman" w:hint="eastAsia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2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>] Draft minutes report of RAN1 #8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8</w:t>
      </w:r>
    </w:p>
    <w:p w:rsidR="00B85D3B" w:rsidRDefault="00B85D3B" w:rsidP="00B90228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>
        <w:rPr>
          <w:rFonts w:ascii="Times New Roman" w:eastAsia="Arial Unicode MS" w:hAnsi="Times New Roman" w:cs="Times New Roman" w:hint="eastAsia"/>
          <w:sz w:val="22"/>
          <w:lang w:val="en-GB"/>
        </w:rPr>
        <w:t>[3] R1-156802, Downlink performance evaluations for in-band operation, Samsung, RAN1 #83</w:t>
      </w:r>
    </w:p>
    <w:p w:rsidR="009B2F99" w:rsidRPr="00B90228" w:rsidRDefault="009B2F99" w:rsidP="00B90228">
      <w:pPr>
        <w:rPr>
          <w:lang w:val="en-GB"/>
        </w:rPr>
      </w:pPr>
    </w:p>
    <w:sectPr w:rsidR="009B2F99" w:rsidRPr="00B90228" w:rsidSect="00D1453B">
      <w:headerReference w:type="even" r:id="rId8"/>
      <w:footerReference w:type="default" r:id="rId9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B7B" w:rsidRDefault="00E32B7B" w:rsidP="00456268">
      <w:r>
        <w:separator/>
      </w:r>
    </w:p>
  </w:endnote>
  <w:endnote w:type="continuationSeparator" w:id="0">
    <w:p w:rsidR="00E32B7B" w:rsidRDefault="00E32B7B" w:rsidP="00456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53B" w:rsidRDefault="00D1453B">
    <w:pPr>
      <w:pStyle w:val="ac"/>
      <w:tabs>
        <w:tab w:val="center" w:pos="4820"/>
        <w:tab w:val="right" w:pos="9639"/>
      </w:tabs>
      <w:jc w:val="left"/>
    </w:pPr>
    <w:r>
      <w:tab/>
    </w:r>
    <w:r w:rsidR="00816EE8">
      <w:rPr>
        <w:rStyle w:val="af0"/>
      </w:rPr>
      <w:fldChar w:fldCharType="begin"/>
    </w:r>
    <w:r>
      <w:rPr>
        <w:rStyle w:val="af0"/>
      </w:rPr>
      <w:instrText xml:space="preserve"> PAGE </w:instrText>
    </w:r>
    <w:r w:rsidR="00816EE8">
      <w:rPr>
        <w:rStyle w:val="af0"/>
      </w:rPr>
      <w:fldChar w:fldCharType="separate"/>
    </w:r>
    <w:r w:rsidR="002B4557">
      <w:rPr>
        <w:rStyle w:val="af0"/>
        <w:noProof/>
      </w:rPr>
      <w:t>2</w:t>
    </w:r>
    <w:r w:rsidR="00816EE8">
      <w:rPr>
        <w:rStyle w:val="af0"/>
      </w:rPr>
      <w:fldChar w:fldCharType="end"/>
    </w:r>
    <w:r>
      <w:rPr>
        <w:rStyle w:val="af0"/>
      </w:rPr>
      <w:t>/</w:t>
    </w:r>
    <w:r w:rsidR="00816EE8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816EE8">
      <w:rPr>
        <w:rStyle w:val="af0"/>
      </w:rPr>
      <w:fldChar w:fldCharType="separate"/>
    </w:r>
    <w:r w:rsidR="002B4557">
      <w:rPr>
        <w:rStyle w:val="af0"/>
        <w:noProof/>
      </w:rPr>
      <w:t>2</w:t>
    </w:r>
    <w:r w:rsidR="00816EE8"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B7B" w:rsidRDefault="00E32B7B" w:rsidP="00456268">
      <w:r>
        <w:separator/>
      </w:r>
    </w:p>
  </w:footnote>
  <w:footnote w:type="continuationSeparator" w:id="0">
    <w:p w:rsidR="00E32B7B" w:rsidRDefault="00E32B7B" w:rsidP="004562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53B" w:rsidRDefault="00D1453B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6050F03"/>
    <w:multiLevelType w:val="hybridMultilevel"/>
    <w:tmpl w:val="0FB62E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62499"/>
    <w:multiLevelType w:val="hybridMultilevel"/>
    <w:tmpl w:val="53100E8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20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917F74"/>
    <w:multiLevelType w:val="hybridMultilevel"/>
    <w:tmpl w:val="59C8E4B2"/>
    <w:lvl w:ilvl="0" w:tplc="E23CB5E6">
      <w:numFmt w:val="bullet"/>
      <w:lvlText w:val="-"/>
      <w:lvlJc w:val="left"/>
      <w:pPr>
        <w:ind w:left="400" w:hanging="400"/>
      </w:pPr>
      <w:rPr>
        <w:rFonts w:ascii="Times New Roman" w:eastAsia="MS Mincho" w:hAnsi="Times New Roman" w:cs="Times New Roman" w:hint="default"/>
      </w:rPr>
    </w:lvl>
    <w:lvl w:ilvl="1" w:tplc="B21A3A3A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2" w:tplc="1D44246A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7F881BF0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C28B678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C3EEFAE4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B866D27C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96641B52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97366F24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1E7656B2"/>
    <w:multiLevelType w:val="hybridMultilevel"/>
    <w:tmpl w:val="77BCD4B4"/>
    <w:lvl w:ilvl="0" w:tplc="C48A60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7BA44FE"/>
    <w:multiLevelType w:val="hybridMultilevel"/>
    <w:tmpl w:val="6AF49D76"/>
    <w:lvl w:ilvl="0" w:tplc="C48A60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C48A600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E615E9"/>
    <w:multiLevelType w:val="hybridMultilevel"/>
    <w:tmpl w:val="703C2AD6"/>
    <w:lvl w:ilvl="0" w:tplc="C48A600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>
    <w:nsid w:val="310B38FD"/>
    <w:multiLevelType w:val="multilevel"/>
    <w:tmpl w:val="310B38FD"/>
    <w:lvl w:ilvl="0">
      <w:start w:val="1"/>
      <w:numFmt w:val="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multilevel"/>
    <w:tmpl w:val="31CD34B6"/>
    <w:lvl w:ilvl="0">
      <w:start w:val="1"/>
      <w:numFmt w:val="bullet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B6506B"/>
    <w:multiLevelType w:val="hybridMultilevel"/>
    <w:tmpl w:val="BBE827B2"/>
    <w:lvl w:ilvl="0" w:tplc="6402F578">
      <w:start w:val="1"/>
      <w:numFmt w:val="bullet"/>
      <w:lvlText w:val="–"/>
      <w:lvlJc w:val="left"/>
      <w:pPr>
        <w:ind w:left="840" w:hanging="420"/>
      </w:pPr>
      <w:rPr>
        <w:rFonts w:ascii="Times" w:hAnsi="Times" w:hint="default"/>
        <w:lang w:val="en-US"/>
      </w:rPr>
    </w:lvl>
    <w:lvl w:ilvl="1" w:tplc="04090017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2" w:tplc="0409001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17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11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1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11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3BCA721D"/>
    <w:multiLevelType w:val="multilevel"/>
    <w:tmpl w:val="3BCA721D"/>
    <w:lvl w:ilvl="0">
      <w:start w:val="1"/>
      <w:numFmt w:val="bullet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43303F73"/>
    <w:multiLevelType w:val="multilevel"/>
    <w:tmpl w:val="43303F73"/>
    <w:lvl w:ilvl="0">
      <w:start w:val="1"/>
      <w:numFmt w:val="bullet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4C355B5F"/>
    <w:multiLevelType w:val="hybridMultilevel"/>
    <w:tmpl w:val="19146E3A"/>
    <w:lvl w:ilvl="0" w:tplc="B378A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B4E8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32E9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7E14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BACD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F665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1A5A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1A1B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F87B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F52A81"/>
    <w:multiLevelType w:val="multilevel"/>
    <w:tmpl w:val="57F52A81"/>
    <w:lvl w:ilvl="0">
      <w:start w:val="1"/>
      <w:numFmt w:val="bullet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98D0FD2"/>
    <w:multiLevelType w:val="hybridMultilevel"/>
    <w:tmpl w:val="511E80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0471E43"/>
    <w:multiLevelType w:val="hybridMultilevel"/>
    <w:tmpl w:val="AAB6962A"/>
    <w:lvl w:ilvl="0" w:tplc="2CCE24A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CCE24A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7"/>
  </w:num>
  <w:num w:numId="4">
    <w:abstractNumId w:val="13"/>
  </w:num>
  <w:num w:numId="5">
    <w:abstractNumId w:val="8"/>
  </w:num>
  <w:num w:numId="6">
    <w:abstractNumId w:val="12"/>
  </w:num>
  <w:num w:numId="7">
    <w:abstractNumId w:val="14"/>
  </w:num>
  <w:num w:numId="8">
    <w:abstractNumId w:val="11"/>
  </w:num>
  <w:num w:numId="9">
    <w:abstractNumId w:val="16"/>
  </w:num>
  <w:num w:numId="10">
    <w:abstractNumId w:val="3"/>
  </w:num>
  <w:num w:numId="11">
    <w:abstractNumId w:val="1"/>
  </w:num>
  <w:num w:numId="12">
    <w:abstractNumId w:val="15"/>
  </w:num>
  <w:num w:numId="13">
    <w:abstractNumId w:val="2"/>
  </w:num>
  <w:num w:numId="14">
    <w:abstractNumId w:val="10"/>
  </w:num>
  <w:num w:numId="15">
    <w:abstractNumId w:val="21"/>
  </w:num>
  <w:num w:numId="16">
    <w:abstractNumId w:val="20"/>
  </w:num>
  <w:num w:numId="17">
    <w:abstractNumId w:val="4"/>
  </w:num>
  <w:num w:numId="18">
    <w:abstractNumId w:val="18"/>
  </w:num>
  <w:num w:numId="19">
    <w:abstractNumId w:val="19"/>
  </w:num>
  <w:num w:numId="20">
    <w:abstractNumId w:val="5"/>
  </w:num>
  <w:num w:numId="21">
    <w:abstractNumId w:val="7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2F99"/>
    <w:rsid w:val="000072FB"/>
    <w:rsid w:val="0001438A"/>
    <w:rsid w:val="00015D43"/>
    <w:rsid w:val="000315D3"/>
    <w:rsid w:val="00046AC4"/>
    <w:rsid w:val="000571EE"/>
    <w:rsid w:val="00080511"/>
    <w:rsid w:val="000A01C2"/>
    <w:rsid w:val="000C76C3"/>
    <w:rsid w:val="000D5379"/>
    <w:rsid w:val="000D6F6D"/>
    <w:rsid w:val="000F6456"/>
    <w:rsid w:val="0011281A"/>
    <w:rsid w:val="00122F1D"/>
    <w:rsid w:val="00126C65"/>
    <w:rsid w:val="00166E4F"/>
    <w:rsid w:val="001A4758"/>
    <w:rsid w:val="001C43F4"/>
    <w:rsid w:val="001D3578"/>
    <w:rsid w:val="00204217"/>
    <w:rsid w:val="00210ED8"/>
    <w:rsid w:val="002164CE"/>
    <w:rsid w:val="00250EF3"/>
    <w:rsid w:val="002516E7"/>
    <w:rsid w:val="00263A6F"/>
    <w:rsid w:val="00282EC8"/>
    <w:rsid w:val="002A393C"/>
    <w:rsid w:val="002B02E7"/>
    <w:rsid w:val="002B4557"/>
    <w:rsid w:val="002D7A67"/>
    <w:rsid w:val="002F4694"/>
    <w:rsid w:val="00325219"/>
    <w:rsid w:val="003310F5"/>
    <w:rsid w:val="00336721"/>
    <w:rsid w:val="0035231B"/>
    <w:rsid w:val="003646C5"/>
    <w:rsid w:val="00381B86"/>
    <w:rsid w:val="00394DF9"/>
    <w:rsid w:val="003C0970"/>
    <w:rsid w:val="003F2D87"/>
    <w:rsid w:val="003F7186"/>
    <w:rsid w:val="004105D1"/>
    <w:rsid w:val="00416B8F"/>
    <w:rsid w:val="00420A4C"/>
    <w:rsid w:val="00425629"/>
    <w:rsid w:val="00426B76"/>
    <w:rsid w:val="004442A6"/>
    <w:rsid w:val="00454721"/>
    <w:rsid w:val="00456268"/>
    <w:rsid w:val="004B63F0"/>
    <w:rsid w:val="004D0109"/>
    <w:rsid w:val="004D1545"/>
    <w:rsid w:val="00501065"/>
    <w:rsid w:val="005162FA"/>
    <w:rsid w:val="00522DC1"/>
    <w:rsid w:val="00523190"/>
    <w:rsid w:val="00525010"/>
    <w:rsid w:val="00526E48"/>
    <w:rsid w:val="00535FC8"/>
    <w:rsid w:val="00581E97"/>
    <w:rsid w:val="005822CF"/>
    <w:rsid w:val="00592961"/>
    <w:rsid w:val="005A410E"/>
    <w:rsid w:val="005C0B22"/>
    <w:rsid w:val="005E02A9"/>
    <w:rsid w:val="005E29DB"/>
    <w:rsid w:val="005E6F60"/>
    <w:rsid w:val="005F29A9"/>
    <w:rsid w:val="0062591E"/>
    <w:rsid w:val="006269C9"/>
    <w:rsid w:val="00630EF6"/>
    <w:rsid w:val="00636089"/>
    <w:rsid w:val="006A0F86"/>
    <w:rsid w:val="006B4AB9"/>
    <w:rsid w:val="006C35E1"/>
    <w:rsid w:val="006C4982"/>
    <w:rsid w:val="006E38C9"/>
    <w:rsid w:val="006F7E7B"/>
    <w:rsid w:val="00701C2B"/>
    <w:rsid w:val="00717C95"/>
    <w:rsid w:val="0072546D"/>
    <w:rsid w:val="00736787"/>
    <w:rsid w:val="007A6EC0"/>
    <w:rsid w:val="007B6607"/>
    <w:rsid w:val="007B7C74"/>
    <w:rsid w:val="007D5A14"/>
    <w:rsid w:val="00812DDB"/>
    <w:rsid w:val="00816EE8"/>
    <w:rsid w:val="008530AA"/>
    <w:rsid w:val="00885450"/>
    <w:rsid w:val="00894FF7"/>
    <w:rsid w:val="008A01CC"/>
    <w:rsid w:val="008B066F"/>
    <w:rsid w:val="008C6BDE"/>
    <w:rsid w:val="008D02F2"/>
    <w:rsid w:val="008D2453"/>
    <w:rsid w:val="008D352F"/>
    <w:rsid w:val="008D636C"/>
    <w:rsid w:val="00935B54"/>
    <w:rsid w:val="009438A1"/>
    <w:rsid w:val="00980651"/>
    <w:rsid w:val="009B2F99"/>
    <w:rsid w:val="009C5CCF"/>
    <w:rsid w:val="009D34D2"/>
    <w:rsid w:val="009D3A9B"/>
    <w:rsid w:val="009D3D5A"/>
    <w:rsid w:val="00A146BB"/>
    <w:rsid w:val="00A16563"/>
    <w:rsid w:val="00A42A78"/>
    <w:rsid w:val="00A44752"/>
    <w:rsid w:val="00A64EEB"/>
    <w:rsid w:val="00A745F2"/>
    <w:rsid w:val="00A759F0"/>
    <w:rsid w:val="00A9695B"/>
    <w:rsid w:val="00AA3FEA"/>
    <w:rsid w:val="00AC0D06"/>
    <w:rsid w:val="00AD3306"/>
    <w:rsid w:val="00AD4CE3"/>
    <w:rsid w:val="00AF2962"/>
    <w:rsid w:val="00B4176C"/>
    <w:rsid w:val="00B478EE"/>
    <w:rsid w:val="00B561D1"/>
    <w:rsid w:val="00B85A58"/>
    <w:rsid w:val="00B85D3B"/>
    <w:rsid w:val="00B90228"/>
    <w:rsid w:val="00B96D69"/>
    <w:rsid w:val="00BF0B2E"/>
    <w:rsid w:val="00BF36D5"/>
    <w:rsid w:val="00C1190C"/>
    <w:rsid w:val="00C17890"/>
    <w:rsid w:val="00C54C3F"/>
    <w:rsid w:val="00C56DCB"/>
    <w:rsid w:val="00C639DB"/>
    <w:rsid w:val="00CC5A97"/>
    <w:rsid w:val="00CD49E5"/>
    <w:rsid w:val="00CE5B8F"/>
    <w:rsid w:val="00CF6467"/>
    <w:rsid w:val="00D01B3A"/>
    <w:rsid w:val="00D05AF9"/>
    <w:rsid w:val="00D06C1F"/>
    <w:rsid w:val="00D10AA3"/>
    <w:rsid w:val="00D1453B"/>
    <w:rsid w:val="00D15642"/>
    <w:rsid w:val="00D504DA"/>
    <w:rsid w:val="00D85B02"/>
    <w:rsid w:val="00D9028F"/>
    <w:rsid w:val="00D94042"/>
    <w:rsid w:val="00D94C47"/>
    <w:rsid w:val="00D94E5F"/>
    <w:rsid w:val="00D97B4B"/>
    <w:rsid w:val="00DA0F4F"/>
    <w:rsid w:val="00DA6E26"/>
    <w:rsid w:val="00E252A7"/>
    <w:rsid w:val="00E32B7B"/>
    <w:rsid w:val="00E44F0C"/>
    <w:rsid w:val="00E60C0A"/>
    <w:rsid w:val="00E76387"/>
    <w:rsid w:val="00E828CA"/>
    <w:rsid w:val="00E9243A"/>
    <w:rsid w:val="00E94E6F"/>
    <w:rsid w:val="00E97CF5"/>
    <w:rsid w:val="00EC5A68"/>
    <w:rsid w:val="00EE4A3D"/>
    <w:rsid w:val="00EE59EE"/>
    <w:rsid w:val="00EF198E"/>
    <w:rsid w:val="00F14742"/>
    <w:rsid w:val="00F251FD"/>
    <w:rsid w:val="00F375E9"/>
    <w:rsid w:val="00F62885"/>
    <w:rsid w:val="00FC183F"/>
    <w:rsid w:val="00FE3E6D"/>
    <w:rsid w:val="00FE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index 2" w:uiPriority="0" w:qFormat="1"/>
    <w:lsdException w:name="index 4" w:uiPriority="0" w:qFormat="1"/>
    <w:lsdException w:name="toc 1" w:uiPriority="39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228"/>
    <w:pPr>
      <w:widowControl w:val="0"/>
      <w:jc w:val="both"/>
    </w:pPr>
  </w:style>
  <w:style w:type="paragraph" w:styleId="1">
    <w:name w:val="heading 1"/>
    <w:aliases w:val="Title,NMP Heading 1,H1,h11,h12,h13,h14,h15,h16,app heading 1,l1,Memo Heading 1,Heading 1_a,h17,h111,h121,h131,h141,h151,h161,h18,h112,h122,h132,h142,h152,h162,h19,h113,h123,h133,h143,h153,h163,Heading 1 Char,Alt+1,Alt+11,Alt+12,Alt+13,heading 1,h1"/>
    <w:next w:val="a"/>
    <w:link w:val="1Char"/>
    <w:qFormat/>
    <w:rsid w:val="009B2F9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2"/>
      <w:szCs w:val="36"/>
      <w:lang w:val="en-GB"/>
    </w:rPr>
  </w:style>
  <w:style w:type="paragraph" w:styleId="2">
    <w:name w:val="heading 2"/>
    <w:aliases w:val="H2,h2,Head2A,2,UNDERRUBRIK 1-2,DO NOT USE_h2,h21,Heading 2 Char,H2 Char,h2 Char"/>
    <w:basedOn w:val="1"/>
    <w:next w:val="a"/>
    <w:link w:val="2Char"/>
    <w:qFormat/>
    <w:rsid w:val="009B2F9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,0H"/>
    <w:basedOn w:val="2"/>
    <w:next w:val="a"/>
    <w:link w:val="3Char"/>
    <w:uiPriority w:val="9"/>
    <w:qFormat/>
    <w:rsid w:val="009B2F9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4H,Heading,4,Memo,5"/>
    <w:basedOn w:val="3"/>
    <w:next w:val="a"/>
    <w:link w:val="4Char"/>
    <w:qFormat/>
    <w:rsid w:val="009B2F99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Char"/>
    <w:uiPriority w:val="9"/>
    <w:qFormat/>
    <w:rsid w:val="009B2F9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9B2F9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uiPriority w:val="9"/>
    <w:qFormat/>
    <w:rsid w:val="009B2F9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uiPriority w:val="9"/>
    <w:qFormat/>
    <w:rsid w:val="009B2F9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9B2F9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Title Char,NMP Heading 1 Char,H1 Char,h11 Char,h12 Char,h13 Char,h14 Char,h15 Char,h16 Char,app heading 1 Char,l1 Char,Memo Heading 1 Char,Heading 1_a Char,h17 Char,h111 Char,h121 Char,h131 Char,h141 Char,h151 Char,h161 Char,h18 Char,h112 Char"/>
    <w:basedOn w:val="a0"/>
    <w:link w:val="1"/>
    <w:qFormat/>
    <w:rsid w:val="009B2F99"/>
    <w:rPr>
      <w:rFonts w:ascii="Arial" w:eastAsia="Times New Roman" w:hAnsi="Arial" w:cs="Arial"/>
      <w:kern w:val="0"/>
      <w:sz w:val="32"/>
      <w:szCs w:val="36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9B2F99"/>
    <w:rPr>
      <w:rFonts w:ascii="Arial" w:eastAsia="Times New Roman" w:hAnsi="Arial" w:cs="Arial"/>
      <w:kern w:val="0"/>
      <w:sz w:val="28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9B2F99"/>
    <w:rPr>
      <w:rFonts w:ascii="Arial" w:eastAsia="Times New Roman" w:hAnsi="Arial" w:cs="Arial"/>
      <w:kern w:val="0"/>
      <w:sz w:val="24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9B2F99"/>
    <w:rPr>
      <w:rFonts w:ascii="Arial" w:eastAsia="Times New Roman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uiPriority w:val="9"/>
    <w:rsid w:val="009B2F99"/>
    <w:rPr>
      <w:rFonts w:ascii="Arial" w:eastAsia="Times New Roman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9B2F99"/>
    <w:rPr>
      <w:rFonts w:cs="Arial"/>
    </w:rPr>
  </w:style>
  <w:style w:type="character" w:customStyle="1" w:styleId="7Char">
    <w:name w:val="标题 7 Char"/>
    <w:basedOn w:val="a0"/>
    <w:link w:val="7"/>
    <w:uiPriority w:val="9"/>
    <w:rsid w:val="009B2F99"/>
    <w:rPr>
      <w:rFonts w:cs="Arial"/>
    </w:rPr>
  </w:style>
  <w:style w:type="character" w:customStyle="1" w:styleId="8Char">
    <w:name w:val="标题 8 Char"/>
    <w:basedOn w:val="a0"/>
    <w:link w:val="8"/>
    <w:uiPriority w:val="9"/>
    <w:rsid w:val="009B2F99"/>
    <w:rPr>
      <w:rFonts w:cs="Arial"/>
    </w:rPr>
  </w:style>
  <w:style w:type="character" w:customStyle="1" w:styleId="9Char">
    <w:name w:val="标题 9 Char"/>
    <w:basedOn w:val="a0"/>
    <w:link w:val="9"/>
    <w:uiPriority w:val="9"/>
    <w:rsid w:val="009B2F99"/>
    <w:rPr>
      <w:rFonts w:cs="Arial"/>
    </w:rPr>
  </w:style>
  <w:style w:type="paragraph" w:styleId="30">
    <w:name w:val="List 3"/>
    <w:basedOn w:val="20"/>
    <w:qFormat/>
    <w:rsid w:val="009B2F99"/>
    <w:pPr>
      <w:ind w:left="1135"/>
    </w:pPr>
  </w:style>
  <w:style w:type="paragraph" w:styleId="20">
    <w:name w:val="List 2"/>
    <w:basedOn w:val="a3"/>
    <w:qFormat/>
    <w:rsid w:val="009B2F99"/>
    <w:pPr>
      <w:ind w:left="851"/>
    </w:pPr>
  </w:style>
  <w:style w:type="paragraph" w:styleId="a3">
    <w:name w:val="List"/>
    <w:basedOn w:val="a"/>
    <w:qFormat/>
    <w:rsid w:val="009B2F99"/>
    <w:pPr>
      <w:ind w:left="568" w:hanging="284"/>
    </w:pPr>
  </w:style>
  <w:style w:type="paragraph" w:styleId="a4">
    <w:name w:val="annotation text"/>
    <w:basedOn w:val="a"/>
    <w:link w:val="Char"/>
    <w:semiHidden/>
    <w:unhideWhenUsed/>
    <w:qFormat/>
    <w:rsid w:val="009B2F99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9B2F99"/>
  </w:style>
  <w:style w:type="character" w:customStyle="1" w:styleId="Char0">
    <w:name w:val="批注主题 Char"/>
    <w:basedOn w:val="Char"/>
    <w:link w:val="a5"/>
    <w:semiHidden/>
    <w:rsid w:val="009B2F99"/>
    <w:rPr>
      <w:b/>
      <w:bCs/>
    </w:rPr>
  </w:style>
  <w:style w:type="paragraph" w:styleId="a5">
    <w:name w:val="annotation subject"/>
    <w:basedOn w:val="a4"/>
    <w:next w:val="a4"/>
    <w:link w:val="Char0"/>
    <w:semiHidden/>
    <w:qFormat/>
    <w:rsid w:val="009B2F99"/>
    <w:pPr>
      <w:jc w:val="both"/>
    </w:pPr>
    <w:rPr>
      <w:b/>
      <w:bCs/>
    </w:rPr>
  </w:style>
  <w:style w:type="paragraph" w:styleId="10">
    <w:name w:val="toc 1"/>
    <w:next w:val="a"/>
    <w:uiPriority w:val="39"/>
    <w:qFormat/>
    <w:rsid w:val="009B2F9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 w:cs="Times New Roman"/>
      <w:b/>
      <w:kern w:val="0"/>
      <w:sz w:val="20"/>
    </w:rPr>
  </w:style>
  <w:style w:type="paragraph" w:styleId="21">
    <w:name w:val="List Number 2"/>
    <w:basedOn w:val="a6"/>
    <w:qFormat/>
    <w:rsid w:val="009B2F99"/>
    <w:pPr>
      <w:ind w:left="851"/>
    </w:pPr>
  </w:style>
  <w:style w:type="paragraph" w:styleId="a6">
    <w:name w:val="List Number"/>
    <w:basedOn w:val="a3"/>
    <w:qFormat/>
    <w:rsid w:val="009B2F99"/>
  </w:style>
  <w:style w:type="paragraph" w:styleId="40">
    <w:name w:val="List Bullet 4"/>
    <w:basedOn w:val="31"/>
    <w:qFormat/>
    <w:rsid w:val="009B2F99"/>
    <w:pPr>
      <w:tabs>
        <w:tab w:val="left" w:pos="1361"/>
      </w:tabs>
      <w:ind w:left="1361"/>
    </w:pPr>
  </w:style>
  <w:style w:type="paragraph" w:styleId="31">
    <w:name w:val="List Bullet 3"/>
    <w:basedOn w:val="22"/>
    <w:qFormat/>
    <w:rsid w:val="009B2F99"/>
    <w:pPr>
      <w:tabs>
        <w:tab w:val="left" w:pos="1077"/>
      </w:tabs>
      <w:ind w:left="1077"/>
    </w:pPr>
  </w:style>
  <w:style w:type="paragraph" w:styleId="22">
    <w:name w:val="List Bullet 2"/>
    <w:basedOn w:val="a7"/>
    <w:qFormat/>
    <w:rsid w:val="009B2F99"/>
    <w:pPr>
      <w:tabs>
        <w:tab w:val="left" w:pos="794"/>
      </w:tabs>
      <w:ind w:left="794"/>
    </w:pPr>
  </w:style>
  <w:style w:type="paragraph" w:styleId="a7">
    <w:name w:val="List Bullet"/>
    <w:basedOn w:val="a8"/>
    <w:qFormat/>
    <w:rsid w:val="009B2F99"/>
    <w:pPr>
      <w:tabs>
        <w:tab w:val="left" w:pos="510"/>
      </w:tabs>
      <w:ind w:left="510" w:hanging="397"/>
    </w:pPr>
  </w:style>
  <w:style w:type="paragraph" w:styleId="a8">
    <w:name w:val="Body Text"/>
    <w:basedOn w:val="a"/>
    <w:link w:val="Char1"/>
    <w:qFormat/>
    <w:rsid w:val="009B2F99"/>
  </w:style>
  <w:style w:type="character" w:customStyle="1" w:styleId="Char1">
    <w:name w:val="正文文本 Char"/>
    <w:basedOn w:val="a0"/>
    <w:link w:val="a8"/>
    <w:qFormat/>
    <w:rsid w:val="009B2F99"/>
  </w:style>
  <w:style w:type="paragraph" w:styleId="a9">
    <w:name w:val="caption"/>
    <w:aliases w:val="cap,Caption Char,Caption Char1 Char,cap Char Char1,Caption Char Char1 Char,cap Char2,cap1,cap2,cap11,3GPP Caption Table"/>
    <w:basedOn w:val="a"/>
    <w:next w:val="a"/>
    <w:link w:val="Char2"/>
    <w:uiPriority w:val="35"/>
    <w:qFormat/>
    <w:rsid w:val="009B2F99"/>
    <w:pPr>
      <w:spacing w:after="240"/>
      <w:jc w:val="center"/>
    </w:pPr>
    <w:rPr>
      <w:b/>
      <w:bCs/>
    </w:rPr>
  </w:style>
  <w:style w:type="character" w:customStyle="1" w:styleId="Char2">
    <w:name w:val="题注 Char"/>
    <w:aliases w:val="cap Char,Caption Char Char,Caption Char1 Char Char,cap Char Char1 Char,Caption Char Char1 Char Char,cap Char2 Char,cap1 Char,cap2 Char,cap11 Char,3GPP Caption Table Char"/>
    <w:basedOn w:val="a0"/>
    <w:link w:val="a9"/>
    <w:uiPriority w:val="35"/>
    <w:rsid w:val="009B2F99"/>
    <w:rPr>
      <w:b/>
      <w:bCs/>
    </w:rPr>
  </w:style>
  <w:style w:type="paragraph" w:styleId="aa">
    <w:name w:val="Document Map"/>
    <w:basedOn w:val="a"/>
    <w:link w:val="Char3"/>
    <w:semiHidden/>
    <w:qFormat/>
    <w:rsid w:val="009B2F99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a"/>
    <w:semiHidden/>
    <w:rsid w:val="009B2F99"/>
    <w:rPr>
      <w:rFonts w:ascii="Tahoma" w:hAnsi="Tahoma" w:cs="Tahoma"/>
      <w:shd w:val="clear" w:color="auto" w:fill="000080"/>
    </w:rPr>
  </w:style>
  <w:style w:type="paragraph" w:styleId="41">
    <w:name w:val="index 4"/>
    <w:basedOn w:val="a"/>
    <w:next w:val="a"/>
    <w:qFormat/>
    <w:rsid w:val="009B2F99"/>
    <w:pPr>
      <w:ind w:left="800" w:hanging="200"/>
    </w:pPr>
  </w:style>
  <w:style w:type="paragraph" w:styleId="50">
    <w:name w:val="List Bullet 5"/>
    <w:basedOn w:val="40"/>
    <w:qFormat/>
    <w:rsid w:val="009B2F99"/>
    <w:pPr>
      <w:tabs>
        <w:tab w:val="left" w:pos="1644"/>
      </w:tabs>
      <w:ind w:left="1644"/>
    </w:pPr>
  </w:style>
  <w:style w:type="character" w:customStyle="1" w:styleId="Char4">
    <w:name w:val="批注框文本 Char"/>
    <w:basedOn w:val="a0"/>
    <w:link w:val="ab"/>
    <w:semiHidden/>
    <w:rsid w:val="009B2F99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Char4"/>
    <w:semiHidden/>
    <w:qFormat/>
    <w:rsid w:val="009B2F99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5"/>
    <w:semiHidden/>
    <w:qFormat/>
    <w:rsid w:val="009B2F99"/>
    <w:pPr>
      <w:jc w:val="center"/>
    </w:pPr>
    <w:rPr>
      <w:i/>
      <w:iCs/>
    </w:rPr>
  </w:style>
  <w:style w:type="paragraph" w:styleId="ad">
    <w:name w:val="header"/>
    <w:link w:val="Char6"/>
    <w:qFormat/>
    <w:rsid w:val="009B2F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kern w:val="0"/>
      <w:sz w:val="18"/>
      <w:szCs w:val="18"/>
    </w:rPr>
  </w:style>
  <w:style w:type="character" w:customStyle="1" w:styleId="Char6">
    <w:name w:val="页眉 Char"/>
    <w:basedOn w:val="a0"/>
    <w:link w:val="ad"/>
    <w:rsid w:val="009B2F99"/>
    <w:rPr>
      <w:rFonts w:ascii="Arial" w:eastAsia="Times New Roman" w:hAnsi="Arial" w:cs="Arial"/>
      <w:b/>
      <w:bCs/>
      <w:kern w:val="0"/>
      <w:sz w:val="18"/>
      <w:szCs w:val="18"/>
    </w:rPr>
  </w:style>
  <w:style w:type="character" w:customStyle="1" w:styleId="Char5">
    <w:name w:val="页脚 Char"/>
    <w:basedOn w:val="a0"/>
    <w:link w:val="ac"/>
    <w:semiHidden/>
    <w:rsid w:val="009B2F99"/>
    <w:rPr>
      <w:rFonts w:ascii="Arial" w:eastAsia="Times New Roman" w:hAnsi="Arial" w:cs="Arial"/>
      <w:b/>
      <w:bCs/>
      <w:i/>
      <w:iCs/>
      <w:kern w:val="0"/>
      <w:sz w:val="18"/>
      <w:szCs w:val="18"/>
    </w:rPr>
  </w:style>
  <w:style w:type="character" w:customStyle="1" w:styleId="Char7">
    <w:name w:val="脚注文本 Char"/>
    <w:basedOn w:val="a0"/>
    <w:link w:val="ae"/>
    <w:semiHidden/>
    <w:rsid w:val="009B2F99"/>
    <w:rPr>
      <w:sz w:val="16"/>
      <w:szCs w:val="16"/>
    </w:rPr>
  </w:style>
  <w:style w:type="paragraph" w:styleId="ae">
    <w:name w:val="footnote text"/>
    <w:basedOn w:val="a"/>
    <w:link w:val="Char7"/>
    <w:semiHidden/>
    <w:qFormat/>
    <w:rsid w:val="009B2F99"/>
    <w:pPr>
      <w:keepLines/>
      <w:ind w:left="454" w:hanging="454"/>
    </w:pPr>
    <w:rPr>
      <w:sz w:val="16"/>
      <w:szCs w:val="16"/>
    </w:rPr>
  </w:style>
  <w:style w:type="paragraph" w:styleId="51">
    <w:name w:val="List 5"/>
    <w:basedOn w:val="42"/>
    <w:qFormat/>
    <w:rsid w:val="009B2F99"/>
    <w:pPr>
      <w:ind w:left="1702"/>
    </w:pPr>
  </w:style>
  <w:style w:type="paragraph" w:styleId="42">
    <w:name w:val="List 4"/>
    <w:basedOn w:val="30"/>
    <w:qFormat/>
    <w:rsid w:val="009B2F99"/>
    <w:pPr>
      <w:ind w:left="1418"/>
    </w:pPr>
  </w:style>
  <w:style w:type="paragraph" w:styleId="af">
    <w:name w:val="table of figures"/>
    <w:basedOn w:val="a"/>
    <w:next w:val="a"/>
    <w:uiPriority w:val="99"/>
    <w:qFormat/>
    <w:rsid w:val="009B2F99"/>
    <w:pPr>
      <w:ind w:left="1418" w:hanging="1418"/>
      <w:jc w:val="left"/>
    </w:pPr>
    <w:rPr>
      <w:b/>
    </w:rPr>
  </w:style>
  <w:style w:type="character" w:styleId="af0">
    <w:name w:val="page number"/>
    <w:basedOn w:val="a0"/>
    <w:semiHidden/>
    <w:qFormat/>
    <w:rsid w:val="009B2F99"/>
  </w:style>
  <w:style w:type="character" w:styleId="af1">
    <w:name w:val="Hyperlink"/>
    <w:basedOn w:val="a0"/>
    <w:uiPriority w:val="99"/>
    <w:qFormat/>
    <w:rsid w:val="009B2F99"/>
    <w:rPr>
      <w:color w:val="0000FF"/>
      <w:u w:val="single"/>
      <w:lang w:val="en-GB"/>
    </w:rPr>
  </w:style>
  <w:style w:type="paragraph" w:customStyle="1" w:styleId="Figure">
    <w:name w:val="Figure"/>
    <w:basedOn w:val="a"/>
    <w:next w:val="a9"/>
    <w:qFormat/>
    <w:rsid w:val="009B2F99"/>
    <w:pPr>
      <w:keepNext/>
      <w:keepLines/>
      <w:spacing w:before="180"/>
      <w:jc w:val="center"/>
    </w:pPr>
  </w:style>
  <w:style w:type="paragraph" w:customStyle="1" w:styleId="3GPPHeader">
    <w:name w:val="3GPP_Header"/>
    <w:basedOn w:val="a"/>
    <w:qFormat/>
    <w:rsid w:val="009B2F9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rsid w:val="009B2F99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"/>
    <w:qFormat/>
    <w:rsid w:val="009B2F9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"/>
    <w:qFormat/>
    <w:rsid w:val="009B2F99"/>
    <w:pPr>
      <w:tabs>
        <w:tab w:val="left" w:pos="567"/>
      </w:tabs>
      <w:ind w:left="567" w:hanging="567"/>
    </w:pPr>
  </w:style>
  <w:style w:type="paragraph" w:customStyle="1" w:styleId="B1">
    <w:name w:val="B1"/>
    <w:basedOn w:val="a3"/>
    <w:qFormat/>
    <w:rsid w:val="009B2F99"/>
    <w:pPr>
      <w:spacing w:after="180"/>
      <w:jc w:val="left"/>
    </w:pPr>
    <w:rPr>
      <w:lang w:eastAsia="en-US"/>
    </w:rPr>
  </w:style>
  <w:style w:type="paragraph" w:customStyle="1" w:styleId="B2">
    <w:name w:val="B2"/>
    <w:basedOn w:val="20"/>
    <w:qFormat/>
    <w:rsid w:val="009B2F99"/>
    <w:pPr>
      <w:spacing w:after="180"/>
      <w:jc w:val="left"/>
    </w:pPr>
    <w:rPr>
      <w:lang w:eastAsia="en-US"/>
    </w:rPr>
  </w:style>
  <w:style w:type="paragraph" w:customStyle="1" w:styleId="B3">
    <w:name w:val="B3"/>
    <w:basedOn w:val="30"/>
    <w:qFormat/>
    <w:rsid w:val="009B2F99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qFormat/>
    <w:rsid w:val="009B2F9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"/>
    <w:qFormat/>
    <w:rsid w:val="009B2F99"/>
    <w:pPr>
      <w:tabs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51"/>
    <w:qFormat/>
    <w:rsid w:val="009B2F99"/>
    <w:pPr>
      <w:spacing w:after="180"/>
      <w:jc w:val="left"/>
    </w:pPr>
    <w:rPr>
      <w:lang w:eastAsia="en-US"/>
    </w:rPr>
  </w:style>
  <w:style w:type="paragraph" w:customStyle="1" w:styleId="EX">
    <w:name w:val="EX"/>
    <w:basedOn w:val="a"/>
    <w:qFormat/>
    <w:rsid w:val="009B2F9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9B2F99"/>
    <w:pPr>
      <w:spacing w:after="0"/>
    </w:pPr>
  </w:style>
  <w:style w:type="paragraph" w:customStyle="1" w:styleId="TAL">
    <w:name w:val="TAL"/>
    <w:basedOn w:val="a"/>
    <w:link w:val="TALChar"/>
    <w:qFormat/>
    <w:rsid w:val="009B2F99"/>
    <w:pPr>
      <w:keepNext/>
      <w:keepLines/>
      <w:jc w:val="left"/>
    </w:pPr>
    <w:rPr>
      <w:sz w:val="18"/>
      <w:lang w:eastAsia="en-US"/>
    </w:rPr>
  </w:style>
  <w:style w:type="character" w:customStyle="1" w:styleId="TALChar">
    <w:name w:val="TAL Char"/>
    <w:link w:val="TAL"/>
    <w:locked/>
    <w:rsid w:val="009B2F99"/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B2F99"/>
    <w:pPr>
      <w:jc w:val="center"/>
    </w:pPr>
  </w:style>
  <w:style w:type="character" w:customStyle="1" w:styleId="TACChar">
    <w:name w:val="TAC Char"/>
    <w:link w:val="TAC"/>
    <w:locked/>
    <w:rsid w:val="009B2F99"/>
    <w:rPr>
      <w:sz w:val="18"/>
      <w:lang w:eastAsia="en-US"/>
    </w:rPr>
  </w:style>
  <w:style w:type="paragraph" w:customStyle="1" w:styleId="TAH">
    <w:name w:val="TAH"/>
    <w:basedOn w:val="TAC"/>
    <w:link w:val="TAHCar"/>
    <w:qFormat/>
    <w:rsid w:val="009B2F99"/>
    <w:rPr>
      <w:b/>
    </w:rPr>
  </w:style>
  <w:style w:type="character" w:customStyle="1" w:styleId="TAHCar">
    <w:name w:val="TAH Car"/>
    <w:link w:val="TAH"/>
    <w:rsid w:val="009B2F99"/>
    <w:rPr>
      <w:b/>
      <w:sz w:val="18"/>
      <w:lang w:eastAsia="en-US"/>
    </w:rPr>
  </w:style>
  <w:style w:type="paragraph" w:customStyle="1" w:styleId="TAN">
    <w:name w:val="TAN"/>
    <w:basedOn w:val="TAL"/>
    <w:qFormat/>
    <w:rsid w:val="009B2F99"/>
    <w:pPr>
      <w:ind w:left="851" w:hanging="851"/>
    </w:pPr>
  </w:style>
  <w:style w:type="paragraph" w:customStyle="1" w:styleId="TAR">
    <w:name w:val="TAR"/>
    <w:basedOn w:val="TAL"/>
    <w:qFormat/>
    <w:rsid w:val="009B2F99"/>
    <w:pPr>
      <w:jc w:val="right"/>
    </w:pPr>
  </w:style>
  <w:style w:type="paragraph" w:customStyle="1" w:styleId="TH">
    <w:name w:val="TH"/>
    <w:basedOn w:val="a"/>
    <w:qFormat/>
    <w:rsid w:val="009B2F9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9B2F99"/>
    <w:pPr>
      <w:keepNext w:val="0"/>
      <w:spacing w:before="0" w:after="240"/>
    </w:pPr>
  </w:style>
  <w:style w:type="paragraph" w:customStyle="1" w:styleId="TT">
    <w:name w:val="TT"/>
    <w:basedOn w:val="1"/>
    <w:next w:val="a"/>
    <w:qFormat/>
    <w:rsid w:val="009B2F9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9B2F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40"/>
      <w:szCs w:val="20"/>
      <w:lang w:eastAsia="en-US"/>
    </w:rPr>
  </w:style>
  <w:style w:type="paragraph" w:customStyle="1" w:styleId="ZB">
    <w:name w:val="ZB"/>
    <w:qFormat/>
    <w:rsid w:val="009B2F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kern w:val="0"/>
      <w:sz w:val="20"/>
      <w:szCs w:val="20"/>
      <w:lang w:eastAsia="en-US"/>
    </w:rPr>
  </w:style>
  <w:style w:type="paragraph" w:customStyle="1" w:styleId="ZD">
    <w:name w:val="ZD"/>
    <w:qFormat/>
    <w:rsid w:val="009B2F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ZG">
    <w:name w:val="ZG"/>
    <w:qFormat/>
    <w:rsid w:val="009B2F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character" w:customStyle="1" w:styleId="ZGSM">
    <w:name w:val="ZGSM"/>
    <w:qFormat/>
    <w:rsid w:val="009B2F99"/>
  </w:style>
  <w:style w:type="paragraph" w:customStyle="1" w:styleId="ZH">
    <w:name w:val="ZH"/>
    <w:qFormat/>
    <w:rsid w:val="009B2F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paragraph" w:customStyle="1" w:styleId="ZT">
    <w:name w:val="ZT"/>
    <w:qFormat/>
    <w:rsid w:val="009B2F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TD">
    <w:name w:val="ZTD"/>
    <w:basedOn w:val="ZB"/>
    <w:qFormat/>
    <w:rsid w:val="009B2F99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9B2F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paragraph" w:customStyle="1" w:styleId="ZV">
    <w:name w:val="ZV"/>
    <w:basedOn w:val="ZU"/>
    <w:qFormat/>
    <w:rsid w:val="009B2F99"/>
    <w:pPr>
      <w:framePr w:wrap="notBeside" w:y="16161"/>
    </w:pPr>
  </w:style>
  <w:style w:type="paragraph" w:customStyle="1" w:styleId="FP">
    <w:name w:val="FP"/>
    <w:basedOn w:val="a"/>
    <w:qFormat/>
    <w:rsid w:val="009B2F99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B2F99"/>
  </w:style>
  <w:style w:type="paragraph" w:customStyle="1" w:styleId="11">
    <w:name w:val="列出段落1"/>
    <w:basedOn w:val="a"/>
    <w:link w:val="ListParagraphChar"/>
    <w:uiPriority w:val="34"/>
    <w:qFormat/>
    <w:rsid w:val="009B2F99"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1"/>
    <w:uiPriority w:val="34"/>
    <w:qFormat/>
    <w:locked/>
    <w:rsid w:val="009B2F99"/>
    <w:rPr>
      <w:rFonts w:ascii="Times" w:eastAsia="宋体" w:hAnsi="Times"/>
      <w:szCs w:val="24"/>
      <w:lang w:eastAsia="ja-JP"/>
    </w:rPr>
  </w:style>
  <w:style w:type="paragraph" w:styleId="af2">
    <w:name w:val="List Paragraph"/>
    <w:basedOn w:val="a"/>
    <w:link w:val="Char8"/>
    <w:uiPriority w:val="34"/>
    <w:qFormat/>
    <w:rsid w:val="009B2F99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har8">
    <w:name w:val="列出段落 Char"/>
    <w:link w:val="af2"/>
    <w:uiPriority w:val="34"/>
    <w:locked/>
    <w:rsid w:val="009B2F99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table" w:styleId="af3">
    <w:name w:val="Table Grid"/>
    <w:basedOn w:val="a1"/>
    <w:rsid w:val="009B2F99"/>
    <w:rPr>
      <w:rFonts w:ascii="CG Times (WN)" w:hAnsi="CG Times (WN)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ell">
    <w:name w:val="TableCell"/>
    <w:basedOn w:val="a"/>
    <w:qFormat/>
    <w:rsid w:val="009B2F99"/>
    <w:pPr>
      <w:widowControl/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Times New Roman" w:hAnsi="Times New Roman" w:cs="Times New Roman"/>
      <w:kern w:val="0"/>
      <w:sz w:val="20"/>
      <w:szCs w:val="21"/>
    </w:rPr>
  </w:style>
  <w:style w:type="paragraph" w:customStyle="1" w:styleId="TableHdr">
    <w:name w:val="TableHdr"/>
    <w:basedOn w:val="TableCell"/>
    <w:qFormat/>
    <w:rsid w:val="009B2F99"/>
    <w:pPr>
      <w:jc w:val="center"/>
    </w:pPr>
    <w:rPr>
      <w:b/>
    </w:rPr>
  </w:style>
  <w:style w:type="paragraph" w:customStyle="1" w:styleId="LGTdoc">
    <w:name w:val="LGTdoc_본문"/>
    <w:basedOn w:val="a"/>
    <w:link w:val="LGTdocChar"/>
    <w:rsid w:val="009B2F99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rsid w:val="009B2F99"/>
    <w:rPr>
      <w:rFonts w:ascii="Times New Roman" w:eastAsia="Batang" w:hAnsi="Times New Roman" w:cs="Times New Roman"/>
      <w:sz w:val="22"/>
      <w:szCs w:val="24"/>
      <w:lang w:val="en-GB" w:eastAsia="ko-KR"/>
    </w:rPr>
  </w:style>
  <w:style w:type="table" w:styleId="3-1">
    <w:name w:val="Medium Grid 3 Accent 1"/>
    <w:basedOn w:val="a1"/>
    <w:uiPriority w:val="69"/>
    <w:rsid w:val="009B2F99"/>
    <w:rPr>
      <w:rFonts w:ascii="CG Times (WN)" w:eastAsia="Malgun Gothic" w:hAnsi="CG Times (WN)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af4">
    <w:name w:val="annotation reference"/>
    <w:semiHidden/>
    <w:rsid w:val="00D504DA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37990-3903-4312-97B6-2ED1E5057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733</Words>
  <Characters>4179</Characters>
  <Application>Microsoft Office Word</Application>
  <DocSecurity>0</DocSecurity>
  <Lines>34</Lines>
  <Paragraphs>9</Paragraphs>
  <ScaleCrop>false</ScaleCrop>
  <Company/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zhoumiao</dc:creator>
  <cp:lastModifiedBy>zhoumiao</cp:lastModifiedBy>
  <cp:revision>36</cp:revision>
  <dcterms:created xsi:type="dcterms:W3CDTF">2017-03-24T13:40:00Z</dcterms:created>
  <dcterms:modified xsi:type="dcterms:W3CDTF">2017-03-24T21:36:00Z</dcterms:modified>
</cp:coreProperties>
</file>